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26" w:rsidRDefault="00993CAD" w:rsidP="00037B26">
      <w:pPr>
        <w:spacing w:after="120"/>
        <w:rPr>
          <w:sz w:val="28"/>
          <w:szCs w:val="28"/>
        </w:rPr>
      </w:pPr>
      <w:r>
        <w:rPr>
          <w:b/>
          <w:sz w:val="28"/>
          <w:szCs w:val="28"/>
        </w:rPr>
        <w:t xml:space="preserve">Questions and Answers </w:t>
      </w:r>
      <w:r w:rsidRPr="00993CAD">
        <w:rPr>
          <w:sz w:val="28"/>
          <w:szCs w:val="28"/>
        </w:rPr>
        <w:t xml:space="preserve">from the </w:t>
      </w:r>
      <w:r>
        <w:rPr>
          <w:sz w:val="28"/>
          <w:szCs w:val="28"/>
        </w:rPr>
        <w:t xml:space="preserve">Feb. 28, 2014 </w:t>
      </w:r>
      <w:r w:rsidR="00C07F4B" w:rsidRPr="00993CAD">
        <w:rPr>
          <w:sz w:val="28"/>
          <w:szCs w:val="28"/>
        </w:rPr>
        <w:t xml:space="preserve">DHL </w:t>
      </w:r>
      <w:r>
        <w:rPr>
          <w:sz w:val="28"/>
          <w:szCs w:val="28"/>
        </w:rPr>
        <w:t xml:space="preserve">webinar: </w:t>
      </w:r>
    </w:p>
    <w:p w:rsidR="00C07F4B" w:rsidRPr="00993CAD" w:rsidRDefault="00993CAD" w:rsidP="00E953E4">
      <w:pPr>
        <w:rPr>
          <w:i/>
          <w:sz w:val="28"/>
          <w:szCs w:val="28"/>
        </w:rPr>
      </w:pPr>
      <w:r>
        <w:rPr>
          <w:i/>
          <w:sz w:val="28"/>
          <w:szCs w:val="28"/>
        </w:rPr>
        <w:t>Collection of Data Head Start</w:t>
      </w:r>
    </w:p>
    <w:p w:rsidR="00993CAD" w:rsidRPr="00037B26" w:rsidRDefault="00993CAD" w:rsidP="00037B26">
      <w:pPr>
        <w:spacing w:after="0"/>
        <w:rPr>
          <w:b/>
          <w:sz w:val="24"/>
          <w:szCs w:val="24"/>
        </w:rPr>
      </w:pPr>
      <w:r w:rsidRPr="00037B26">
        <w:rPr>
          <w:b/>
          <w:sz w:val="24"/>
          <w:szCs w:val="24"/>
        </w:rPr>
        <w:t xml:space="preserve">Comment: </w:t>
      </w:r>
      <w:r w:rsidR="00E953E4" w:rsidRPr="00037B26">
        <w:rPr>
          <w:b/>
          <w:sz w:val="24"/>
          <w:szCs w:val="24"/>
        </w:rPr>
        <w:t xml:space="preserve">The link to the form </w:t>
      </w:r>
      <w:r w:rsidRPr="00037B26">
        <w:rPr>
          <w:b/>
          <w:sz w:val="24"/>
          <w:szCs w:val="24"/>
        </w:rPr>
        <w:t xml:space="preserve">in the PowerPoint </w:t>
      </w:r>
      <w:r w:rsidR="00E953E4" w:rsidRPr="00037B26">
        <w:rPr>
          <w:b/>
          <w:sz w:val="24"/>
          <w:szCs w:val="24"/>
        </w:rPr>
        <w:t>does not work</w:t>
      </w:r>
      <w:r w:rsidRPr="00037B26">
        <w:rPr>
          <w:b/>
          <w:sz w:val="24"/>
          <w:szCs w:val="24"/>
        </w:rPr>
        <w:t xml:space="preserve">. </w:t>
      </w:r>
    </w:p>
    <w:p w:rsidR="00E953E4" w:rsidRPr="00037B26" w:rsidRDefault="00993CAD" w:rsidP="00E953E4">
      <w:pPr>
        <w:rPr>
          <w:sz w:val="24"/>
          <w:szCs w:val="24"/>
        </w:rPr>
      </w:pPr>
      <w:r w:rsidRPr="00037B26">
        <w:rPr>
          <w:color w:val="FF0000"/>
          <w:sz w:val="24"/>
          <w:szCs w:val="24"/>
        </w:rPr>
        <w:t xml:space="preserve">The </w:t>
      </w:r>
      <w:r w:rsidR="00491A8A">
        <w:rPr>
          <w:color w:val="FF0000"/>
          <w:sz w:val="24"/>
          <w:szCs w:val="24"/>
        </w:rPr>
        <w:t>ECLKC</w:t>
      </w:r>
      <w:r w:rsidRPr="00037B26">
        <w:rPr>
          <w:color w:val="FF0000"/>
          <w:sz w:val="24"/>
          <w:szCs w:val="24"/>
        </w:rPr>
        <w:t xml:space="preserve"> </w:t>
      </w:r>
      <w:r w:rsidR="00491A8A">
        <w:rPr>
          <w:color w:val="FF0000"/>
          <w:sz w:val="24"/>
          <w:szCs w:val="24"/>
        </w:rPr>
        <w:t>(</w:t>
      </w:r>
      <w:r w:rsidRPr="00037B26">
        <w:rPr>
          <w:color w:val="FF0000"/>
          <w:sz w:val="24"/>
          <w:szCs w:val="24"/>
        </w:rPr>
        <w:t>website</w:t>
      </w:r>
      <w:r w:rsidR="00491A8A">
        <w:rPr>
          <w:color w:val="FF0000"/>
          <w:sz w:val="24"/>
          <w:szCs w:val="24"/>
        </w:rPr>
        <w:t>)</w:t>
      </w:r>
      <w:r w:rsidRPr="00037B26">
        <w:rPr>
          <w:color w:val="FF0000"/>
          <w:sz w:val="24"/>
          <w:szCs w:val="24"/>
        </w:rPr>
        <w:t xml:space="preserve"> was “under construction” for a short period. The following link is now working and you can access the forms for children, pregnant women, and combined for pregnant women and children, as w</w:t>
      </w:r>
      <w:r w:rsidR="00037B26" w:rsidRPr="00037B26">
        <w:rPr>
          <w:color w:val="FF0000"/>
          <w:sz w:val="24"/>
          <w:szCs w:val="24"/>
        </w:rPr>
        <w:t xml:space="preserve">ell as the sample letter for the provider: </w:t>
      </w:r>
      <w:r w:rsidRPr="00037B26">
        <w:rPr>
          <w:color w:val="FF0000"/>
          <w:sz w:val="24"/>
          <w:szCs w:val="24"/>
        </w:rPr>
        <w:t xml:space="preserve"> </w:t>
      </w:r>
      <w:hyperlink r:id="rId6" w:history="1">
        <w:r w:rsidR="00037B26" w:rsidRPr="00037B26">
          <w:rPr>
            <w:rStyle w:val="Hyperlink"/>
            <w:sz w:val="24"/>
            <w:szCs w:val="24"/>
          </w:rPr>
          <w:t>http://eclkc.ohs.acf.hhs.gov/hslc/tta-system/health/center/oral-health/policies-procedures/oral-health-forms.html</w:t>
        </w:r>
      </w:hyperlink>
    </w:p>
    <w:p w:rsidR="00037B26" w:rsidRDefault="00E953E4" w:rsidP="00037B26">
      <w:pPr>
        <w:spacing w:after="0"/>
        <w:rPr>
          <w:color w:val="000000" w:themeColor="text1"/>
          <w:sz w:val="24"/>
          <w:szCs w:val="24"/>
        </w:rPr>
      </w:pPr>
      <w:r w:rsidRPr="00037B26">
        <w:rPr>
          <w:b/>
          <w:sz w:val="24"/>
          <w:szCs w:val="24"/>
        </w:rPr>
        <w:t>Who is re</w:t>
      </w:r>
      <w:r w:rsidR="00037B26">
        <w:rPr>
          <w:b/>
          <w:sz w:val="24"/>
          <w:szCs w:val="24"/>
        </w:rPr>
        <w:t xml:space="preserve">sponsible for incorporating the use of the </w:t>
      </w:r>
      <w:r w:rsidR="00491A8A">
        <w:rPr>
          <w:b/>
          <w:sz w:val="24"/>
          <w:szCs w:val="24"/>
        </w:rPr>
        <w:t xml:space="preserve">oral health </w:t>
      </w:r>
      <w:r w:rsidR="00037B26">
        <w:rPr>
          <w:b/>
          <w:sz w:val="24"/>
          <w:szCs w:val="24"/>
        </w:rPr>
        <w:t>forms</w:t>
      </w:r>
      <w:r w:rsidRPr="00037B26">
        <w:rPr>
          <w:b/>
          <w:sz w:val="24"/>
          <w:szCs w:val="24"/>
        </w:rPr>
        <w:t xml:space="preserve"> in our state?</w:t>
      </w:r>
      <w:r w:rsidRPr="00037B26">
        <w:rPr>
          <w:sz w:val="24"/>
          <w:szCs w:val="24"/>
        </w:rPr>
        <w:t xml:space="preserve">  </w:t>
      </w:r>
      <w:r w:rsidRPr="00037B26">
        <w:rPr>
          <w:b/>
          <w:color w:val="000000" w:themeColor="text1"/>
          <w:sz w:val="24"/>
          <w:szCs w:val="24"/>
        </w:rPr>
        <w:t xml:space="preserve">The </w:t>
      </w:r>
      <w:r w:rsidR="000273E1" w:rsidRPr="00037B26">
        <w:rPr>
          <w:b/>
          <w:color w:val="000000" w:themeColor="text1"/>
          <w:sz w:val="24"/>
          <w:szCs w:val="24"/>
        </w:rPr>
        <w:t>H</w:t>
      </w:r>
      <w:r w:rsidRPr="00037B26">
        <w:rPr>
          <w:b/>
          <w:color w:val="000000" w:themeColor="text1"/>
          <w:sz w:val="24"/>
          <w:szCs w:val="24"/>
        </w:rPr>
        <w:t>S Collaboration Office?</w:t>
      </w:r>
      <w:r w:rsidR="00E0064A" w:rsidRPr="00037B26">
        <w:rPr>
          <w:color w:val="000000" w:themeColor="text1"/>
          <w:sz w:val="24"/>
          <w:szCs w:val="24"/>
        </w:rPr>
        <w:t xml:space="preserve"> </w:t>
      </w:r>
      <w:bookmarkStart w:id="0" w:name="_GoBack"/>
      <w:bookmarkEnd w:id="0"/>
    </w:p>
    <w:p w:rsidR="00E953E4" w:rsidRDefault="00E0064A" w:rsidP="00037B26">
      <w:pPr>
        <w:spacing w:after="0"/>
        <w:rPr>
          <w:sz w:val="24"/>
          <w:szCs w:val="24"/>
        </w:rPr>
      </w:pPr>
      <w:r w:rsidRPr="00037B26">
        <w:rPr>
          <w:color w:val="FF0000"/>
          <w:sz w:val="24"/>
          <w:szCs w:val="24"/>
        </w:rPr>
        <w:t xml:space="preserve">Head Start grantees may opt to use the </w:t>
      </w:r>
      <w:r w:rsidR="00491A8A">
        <w:rPr>
          <w:color w:val="FF0000"/>
          <w:sz w:val="24"/>
          <w:szCs w:val="24"/>
        </w:rPr>
        <w:t xml:space="preserve">new oral health </w:t>
      </w:r>
      <w:r w:rsidRPr="00037B26">
        <w:rPr>
          <w:color w:val="FF0000"/>
          <w:sz w:val="24"/>
          <w:szCs w:val="24"/>
        </w:rPr>
        <w:t>form</w:t>
      </w:r>
      <w:r w:rsidR="00037B26">
        <w:rPr>
          <w:color w:val="FF0000"/>
          <w:sz w:val="24"/>
          <w:szCs w:val="24"/>
        </w:rPr>
        <w:t>s</w:t>
      </w:r>
      <w:r w:rsidRPr="00037B26">
        <w:rPr>
          <w:color w:val="FF0000"/>
          <w:sz w:val="24"/>
          <w:szCs w:val="24"/>
        </w:rPr>
        <w:t xml:space="preserve"> or develop their own form</w:t>
      </w:r>
      <w:r w:rsidR="00037B26">
        <w:rPr>
          <w:color w:val="FF0000"/>
          <w:sz w:val="24"/>
          <w:szCs w:val="24"/>
        </w:rPr>
        <w:t>s</w:t>
      </w:r>
      <w:r w:rsidRPr="00037B26">
        <w:rPr>
          <w:color w:val="FF0000"/>
          <w:sz w:val="24"/>
          <w:szCs w:val="24"/>
        </w:rPr>
        <w:t xml:space="preserve">. Working with the HS Collaboration Office to inform the grantees and encourage them to use the </w:t>
      </w:r>
      <w:r w:rsidR="00491A8A">
        <w:rPr>
          <w:color w:val="FF0000"/>
          <w:sz w:val="24"/>
          <w:szCs w:val="24"/>
        </w:rPr>
        <w:t xml:space="preserve">new </w:t>
      </w:r>
      <w:r w:rsidRPr="00037B26">
        <w:rPr>
          <w:color w:val="FF0000"/>
          <w:sz w:val="24"/>
          <w:szCs w:val="24"/>
        </w:rPr>
        <w:t>form</w:t>
      </w:r>
      <w:r w:rsidR="00491A8A">
        <w:rPr>
          <w:color w:val="FF0000"/>
          <w:sz w:val="24"/>
          <w:szCs w:val="24"/>
        </w:rPr>
        <w:t>s</w:t>
      </w:r>
      <w:r w:rsidRPr="00037B26">
        <w:rPr>
          <w:color w:val="FF0000"/>
          <w:sz w:val="24"/>
          <w:szCs w:val="24"/>
        </w:rPr>
        <w:t xml:space="preserve"> is probably the best method for getting universal acceptance</w:t>
      </w:r>
      <w:r w:rsidRPr="00037B26">
        <w:rPr>
          <w:sz w:val="24"/>
          <w:szCs w:val="24"/>
        </w:rPr>
        <w:t>.</w:t>
      </w:r>
    </w:p>
    <w:p w:rsidR="00037B26" w:rsidRPr="00037B26" w:rsidRDefault="00037B26" w:rsidP="00037B26">
      <w:pPr>
        <w:spacing w:after="0"/>
        <w:rPr>
          <w:sz w:val="24"/>
          <w:szCs w:val="24"/>
        </w:rPr>
      </w:pPr>
    </w:p>
    <w:p w:rsidR="00037B26" w:rsidRDefault="00E953E4" w:rsidP="00037B26">
      <w:pPr>
        <w:spacing w:after="0"/>
        <w:rPr>
          <w:sz w:val="24"/>
          <w:szCs w:val="24"/>
        </w:rPr>
      </w:pPr>
      <w:r w:rsidRPr="00037B26">
        <w:rPr>
          <w:b/>
          <w:sz w:val="24"/>
          <w:szCs w:val="24"/>
        </w:rPr>
        <w:t>How did yo</w:t>
      </w:r>
      <w:r w:rsidR="00E63F0F" w:rsidRPr="00037B26">
        <w:rPr>
          <w:b/>
          <w:sz w:val="24"/>
          <w:szCs w:val="24"/>
        </w:rPr>
        <w:t>u handle calibration, e</w:t>
      </w:r>
      <w:r w:rsidRPr="00037B26">
        <w:rPr>
          <w:b/>
          <w:sz w:val="24"/>
          <w:szCs w:val="24"/>
        </w:rPr>
        <w:t>sp</w:t>
      </w:r>
      <w:r w:rsidR="00037B26">
        <w:rPr>
          <w:b/>
          <w:sz w:val="24"/>
          <w:szCs w:val="24"/>
        </w:rPr>
        <w:t>ecially</w:t>
      </w:r>
      <w:r w:rsidRPr="00037B26">
        <w:rPr>
          <w:b/>
          <w:sz w:val="24"/>
          <w:szCs w:val="24"/>
        </w:rPr>
        <w:t xml:space="preserve"> when working with privat</w:t>
      </w:r>
      <w:r w:rsidR="00E63F0F" w:rsidRPr="00037B26">
        <w:rPr>
          <w:b/>
          <w:sz w:val="24"/>
          <w:szCs w:val="24"/>
        </w:rPr>
        <w:t>e practice dental practitioners?</w:t>
      </w:r>
      <w:r w:rsidR="00176FFA" w:rsidRPr="00037B26">
        <w:rPr>
          <w:sz w:val="24"/>
          <w:szCs w:val="24"/>
        </w:rPr>
        <w:t xml:space="preserve"> </w:t>
      </w:r>
    </w:p>
    <w:p w:rsidR="00E953E4" w:rsidRPr="00037B26" w:rsidRDefault="00037B26" w:rsidP="00E953E4">
      <w:pPr>
        <w:rPr>
          <w:color w:val="FF0000"/>
          <w:sz w:val="24"/>
          <w:szCs w:val="24"/>
        </w:rPr>
      </w:pPr>
      <w:r>
        <w:rPr>
          <w:color w:val="FF0000"/>
          <w:sz w:val="24"/>
          <w:szCs w:val="24"/>
        </w:rPr>
        <w:t>The Oregon program has</w:t>
      </w:r>
      <w:r w:rsidR="00176FFA" w:rsidRPr="00037B26">
        <w:rPr>
          <w:color w:val="FF0000"/>
          <w:sz w:val="24"/>
          <w:szCs w:val="24"/>
        </w:rPr>
        <w:t xml:space="preserve"> not done any calibration with our community dentists</w:t>
      </w:r>
      <w:r>
        <w:rPr>
          <w:color w:val="FF0000"/>
          <w:sz w:val="24"/>
          <w:szCs w:val="24"/>
        </w:rPr>
        <w:t xml:space="preserve">; however, </w:t>
      </w:r>
      <w:r w:rsidR="00176FFA" w:rsidRPr="00037B26">
        <w:rPr>
          <w:color w:val="FF0000"/>
          <w:sz w:val="24"/>
          <w:szCs w:val="24"/>
        </w:rPr>
        <w:t>before the</w:t>
      </w:r>
      <w:r>
        <w:rPr>
          <w:color w:val="FF0000"/>
          <w:sz w:val="24"/>
          <w:szCs w:val="24"/>
        </w:rPr>
        <w:t xml:space="preserve"> hygienists go to</w:t>
      </w:r>
      <w:r w:rsidR="00176FFA" w:rsidRPr="00037B26">
        <w:rPr>
          <w:color w:val="FF0000"/>
          <w:sz w:val="24"/>
          <w:szCs w:val="24"/>
        </w:rPr>
        <w:t xml:space="preserve"> the </w:t>
      </w:r>
      <w:r>
        <w:rPr>
          <w:color w:val="FF0000"/>
          <w:sz w:val="24"/>
          <w:szCs w:val="24"/>
        </w:rPr>
        <w:t xml:space="preserve">Head Start </w:t>
      </w:r>
      <w:r w:rsidR="00176FFA" w:rsidRPr="00037B26">
        <w:rPr>
          <w:color w:val="FF0000"/>
          <w:sz w:val="24"/>
          <w:szCs w:val="24"/>
        </w:rPr>
        <w:t>sites</w:t>
      </w:r>
      <w:r>
        <w:rPr>
          <w:color w:val="FF0000"/>
          <w:sz w:val="24"/>
          <w:szCs w:val="24"/>
        </w:rPr>
        <w:t>,</w:t>
      </w:r>
      <w:r w:rsidR="00176FFA" w:rsidRPr="00037B26">
        <w:rPr>
          <w:color w:val="FF0000"/>
          <w:sz w:val="24"/>
          <w:szCs w:val="24"/>
        </w:rPr>
        <w:t xml:space="preserve"> they review the ASTDD BSS materials so that they are calibrated.  We do hope to introduce the form at the </w:t>
      </w:r>
      <w:r>
        <w:rPr>
          <w:color w:val="FF0000"/>
          <w:sz w:val="24"/>
          <w:szCs w:val="24"/>
        </w:rPr>
        <w:t xml:space="preserve">state </w:t>
      </w:r>
      <w:r w:rsidR="00176FFA" w:rsidRPr="00037B26">
        <w:rPr>
          <w:color w:val="FF0000"/>
          <w:sz w:val="24"/>
          <w:szCs w:val="24"/>
        </w:rPr>
        <w:t xml:space="preserve">dental conference so that we can provide more information and will have ASTDD </w:t>
      </w:r>
      <w:r w:rsidRPr="00037B26">
        <w:rPr>
          <w:color w:val="FF0000"/>
          <w:sz w:val="24"/>
          <w:szCs w:val="24"/>
        </w:rPr>
        <w:t>resources</w:t>
      </w:r>
      <w:r w:rsidR="00176FFA" w:rsidRPr="00037B26">
        <w:rPr>
          <w:color w:val="FF0000"/>
          <w:sz w:val="24"/>
          <w:szCs w:val="24"/>
        </w:rPr>
        <w:t xml:space="preserve"> available.</w:t>
      </w:r>
    </w:p>
    <w:p w:rsidR="00E953E4" w:rsidRPr="00037B26" w:rsidRDefault="00E953E4" w:rsidP="00E953E4">
      <w:pPr>
        <w:rPr>
          <w:sz w:val="24"/>
          <w:szCs w:val="24"/>
        </w:rPr>
      </w:pPr>
      <w:r w:rsidRPr="00037B26">
        <w:rPr>
          <w:b/>
          <w:sz w:val="24"/>
          <w:szCs w:val="24"/>
        </w:rPr>
        <w:t xml:space="preserve">What were some of the </w:t>
      </w:r>
      <w:r w:rsidR="00E63F0F" w:rsidRPr="00037B26">
        <w:rPr>
          <w:b/>
          <w:sz w:val="24"/>
          <w:szCs w:val="24"/>
        </w:rPr>
        <w:t>initiatives</w:t>
      </w:r>
      <w:r w:rsidR="000273E1" w:rsidRPr="00037B26">
        <w:rPr>
          <w:b/>
          <w:sz w:val="24"/>
          <w:szCs w:val="24"/>
        </w:rPr>
        <w:t xml:space="preserve"> in WA </w:t>
      </w:r>
      <w:r w:rsidRPr="00037B26">
        <w:rPr>
          <w:b/>
          <w:sz w:val="24"/>
          <w:szCs w:val="24"/>
        </w:rPr>
        <w:t xml:space="preserve">that helped </w:t>
      </w:r>
      <w:r w:rsidR="00E63F0F" w:rsidRPr="00037B26">
        <w:rPr>
          <w:b/>
          <w:sz w:val="24"/>
          <w:szCs w:val="24"/>
        </w:rPr>
        <w:t>decrease</w:t>
      </w:r>
      <w:r w:rsidRPr="00037B26">
        <w:rPr>
          <w:b/>
          <w:sz w:val="24"/>
          <w:szCs w:val="24"/>
        </w:rPr>
        <w:t xml:space="preserve"> the decay levels in 2005</w:t>
      </w:r>
      <w:r w:rsidR="00E63F0F" w:rsidRPr="00037B26">
        <w:rPr>
          <w:b/>
          <w:sz w:val="24"/>
          <w:szCs w:val="24"/>
        </w:rPr>
        <w:t>?</w:t>
      </w:r>
      <w:r w:rsidR="00E0064A" w:rsidRPr="00037B26">
        <w:rPr>
          <w:sz w:val="24"/>
          <w:szCs w:val="24"/>
        </w:rPr>
        <w:t xml:space="preserve"> </w:t>
      </w:r>
      <w:r w:rsidR="00E0064A" w:rsidRPr="00037B26">
        <w:rPr>
          <w:color w:val="FF0000"/>
          <w:sz w:val="24"/>
          <w:szCs w:val="24"/>
        </w:rPr>
        <w:t>Washington has had a variety of initiatives including, the ABCD program and county oral health coordinators that provided preventive services in Head Start. The funding for the county oral health coordinators was recently removed from the state’s budget.</w:t>
      </w:r>
    </w:p>
    <w:p w:rsidR="00037B26" w:rsidRDefault="00E953E4" w:rsidP="00037B26">
      <w:pPr>
        <w:spacing w:after="0"/>
        <w:rPr>
          <w:sz w:val="24"/>
          <w:szCs w:val="24"/>
        </w:rPr>
      </w:pPr>
      <w:r w:rsidRPr="00037B26">
        <w:rPr>
          <w:b/>
          <w:sz w:val="24"/>
          <w:szCs w:val="24"/>
        </w:rPr>
        <w:t>The Head Start PIR has a data field '% of children with dental treatment needs'.  Will programs find the national form easily transferrable to the PIRs?</w:t>
      </w:r>
      <w:r w:rsidR="00E0064A" w:rsidRPr="00037B26">
        <w:rPr>
          <w:sz w:val="24"/>
          <w:szCs w:val="24"/>
        </w:rPr>
        <w:t xml:space="preserve"> </w:t>
      </w:r>
    </w:p>
    <w:p w:rsidR="00E953E4" w:rsidRPr="00037B26" w:rsidRDefault="00E0064A" w:rsidP="00E953E4">
      <w:pPr>
        <w:rPr>
          <w:color w:val="FF0000"/>
          <w:sz w:val="24"/>
          <w:szCs w:val="24"/>
        </w:rPr>
      </w:pPr>
      <w:r w:rsidRPr="00037B26">
        <w:rPr>
          <w:color w:val="FF0000"/>
          <w:sz w:val="24"/>
          <w:szCs w:val="24"/>
        </w:rPr>
        <w:t xml:space="preserve">Yes, </w:t>
      </w:r>
      <w:r w:rsidR="00C4171B">
        <w:rPr>
          <w:color w:val="FF0000"/>
          <w:sz w:val="24"/>
          <w:szCs w:val="24"/>
        </w:rPr>
        <w:t>the new oral health</w:t>
      </w:r>
      <w:r w:rsidRPr="00037B26">
        <w:rPr>
          <w:color w:val="FF0000"/>
          <w:sz w:val="24"/>
          <w:szCs w:val="24"/>
        </w:rPr>
        <w:t xml:space="preserve"> form</w:t>
      </w:r>
      <w:r w:rsidR="00C4171B">
        <w:rPr>
          <w:color w:val="FF0000"/>
          <w:sz w:val="24"/>
          <w:szCs w:val="24"/>
        </w:rPr>
        <w:t>s collect the necessary information for PIR</w:t>
      </w:r>
      <w:r w:rsidRPr="00037B26">
        <w:rPr>
          <w:color w:val="FF0000"/>
          <w:sz w:val="24"/>
          <w:szCs w:val="24"/>
        </w:rPr>
        <w:t>.</w:t>
      </w:r>
    </w:p>
    <w:p w:rsidR="009C18C8" w:rsidRDefault="00E953E4" w:rsidP="009C18C8">
      <w:pPr>
        <w:spacing w:after="0"/>
        <w:rPr>
          <w:color w:val="0070C0"/>
          <w:sz w:val="24"/>
          <w:szCs w:val="24"/>
        </w:rPr>
      </w:pPr>
      <w:r w:rsidRPr="009C18C8">
        <w:rPr>
          <w:b/>
          <w:sz w:val="24"/>
          <w:szCs w:val="24"/>
        </w:rPr>
        <w:t>Does the Head Start form come in an iPad app as well?</w:t>
      </w:r>
      <w:r w:rsidR="000273E1" w:rsidRPr="00037B26">
        <w:rPr>
          <w:sz w:val="24"/>
          <w:szCs w:val="24"/>
        </w:rPr>
        <w:t xml:space="preserve"> </w:t>
      </w:r>
    </w:p>
    <w:p w:rsidR="00E953E4" w:rsidRPr="009C18C8" w:rsidRDefault="00E953E4" w:rsidP="00E953E4">
      <w:pPr>
        <w:rPr>
          <w:color w:val="FF0000"/>
          <w:sz w:val="24"/>
          <w:szCs w:val="24"/>
        </w:rPr>
      </w:pPr>
      <w:r w:rsidRPr="009C18C8">
        <w:rPr>
          <w:color w:val="FF0000"/>
          <w:sz w:val="24"/>
          <w:szCs w:val="24"/>
        </w:rPr>
        <w:t xml:space="preserve">There isn't an iPad for the forms, but </w:t>
      </w:r>
      <w:r w:rsidR="009C18C8" w:rsidRPr="009C18C8">
        <w:rPr>
          <w:color w:val="FF0000"/>
          <w:sz w:val="24"/>
          <w:szCs w:val="24"/>
        </w:rPr>
        <w:t xml:space="preserve">NCH is </w:t>
      </w:r>
      <w:r w:rsidRPr="009C18C8">
        <w:rPr>
          <w:color w:val="FF0000"/>
          <w:sz w:val="24"/>
          <w:szCs w:val="24"/>
        </w:rPr>
        <w:t>thinking about developing one</w:t>
      </w:r>
      <w:r w:rsidR="000273E1" w:rsidRPr="009C18C8">
        <w:rPr>
          <w:color w:val="FF0000"/>
          <w:sz w:val="24"/>
          <w:szCs w:val="24"/>
        </w:rPr>
        <w:t>.</w:t>
      </w:r>
    </w:p>
    <w:p w:rsidR="00E953E4" w:rsidRDefault="000273E1" w:rsidP="009C18C8">
      <w:pPr>
        <w:spacing w:after="0"/>
        <w:rPr>
          <w:sz w:val="24"/>
          <w:szCs w:val="24"/>
        </w:rPr>
      </w:pPr>
      <w:r w:rsidRPr="009C18C8">
        <w:rPr>
          <w:b/>
          <w:sz w:val="24"/>
          <w:szCs w:val="24"/>
        </w:rPr>
        <w:t xml:space="preserve">How easy will it be for </w:t>
      </w:r>
      <w:r w:rsidR="00E953E4" w:rsidRPr="009C18C8">
        <w:rPr>
          <w:b/>
          <w:sz w:val="24"/>
          <w:szCs w:val="24"/>
        </w:rPr>
        <w:t>the managed care organizations to switch to using these forms as well</w:t>
      </w:r>
      <w:r w:rsidR="00E953E4" w:rsidRPr="00037B26">
        <w:rPr>
          <w:sz w:val="24"/>
          <w:szCs w:val="24"/>
        </w:rPr>
        <w:t xml:space="preserve">? </w:t>
      </w:r>
    </w:p>
    <w:p w:rsidR="009C18C8" w:rsidRPr="009C18C8" w:rsidRDefault="009C18C8" w:rsidP="00E953E4">
      <w:pPr>
        <w:rPr>
          <w:color w:val="FF0000"/>
          <w:sz w:val="24"/>
          <w:szCs w:val="24"/>
        </w:rPr>
      </w:pPr>
      <w:r>
        <w:rPr>
          <w:color w:val="FF0000"/>
          <w:sz w:val="24"/>
          <w:szCs w:val="24"/>
        </w:rPr>
        <w:t xml:space="preserve">The oral health forms are a supplemental form that providers are asked to complete for the Head Start programs. They are not substitutions or alternatives for dental providers’ examinations forms. A sample letter to providers has been developed by NCH and is available at the link listed above. </w:t>
      </w:r>
      <w:r w:rsidR="00491A8A">
        <w:rPr>
          <w:color w:val="FF0000"/>
          <w:sz w:val="24"/>
          <w:szCs w:val="24"/>
        </w:rPr>
        <w:t>[[Michelle: The new oral health forms are not supplemental</w:t>
      </w:r>
      <w:r w:rsidR="00C4171B">
        <w:rPr>
          <w:color w:val="FF0000"/>
          <w:sz w:val="24"/>
          <w:szCs w:val="24"/>
        </w:rPr>
        <w:t xml:space="preserve"> forms, but can replace forms that providers are using</w:t>
      </w:r>
      <w:r w:rsidR="00491A8A">
        <w:rPr>
          <w:color w:val="FF0000"/>
          <w:sz w:val="24"/>
          <w:szCs w:val="24"/>
        </w:rPr>
        <w:t>.]]</w:t>
      </w:r>
    </w:p>
    <w:p w:rsidR="009C18C8" w:rsidRDefault="000273E1" w:rsidP="009C18C8">
      <w:pPr>
        <w:spacing w:after="0"/>
        <w:rPr>
          <w:sz w:val="24"/>
          <w:szCs w:val="24"/>
        </w:rPr>
      </w:pPr>
      <w:r w:rsidRPr="009C18C8">
        <w:rPr>
          <w:b/>
          <w:sz w:val="24"/>
          <w:szCs w:val="24"/>
        </w:rPr>
        <w:lastRenderedPageBreak/>
        <w:t>I</w:t>
      </w:r>
      <w:r w:rsidR="00E953E4" w:rsidRPr="009C18C8">
        <w:rPr>
          <w:b/>
          <w:sz w:val="24"/>
          <w:szCs w:val="24"/>
        </w:rPr>
        <w:t xml:space="preserve"> noticed the form </w:t>
      </w:r>
      <w:r w:rsidRPr="009C18C8">
        <w:rPr>
          <w:b/>
          <w:sz w:val="24"/>
          <w:szCs w:val="24"/>
        </w:rPr>
        <w:t xml:space="preserve">asks if the practice is the </w:t>
      </w:r>
      <w:r w:rsidR="00E953E4" w:rsidRPr="009C18C8">
        <w:rPr>
          <w:b/>
          <w:sz w:val="24"/>
          <w:szCs w:val="24"/>
        </w:rPr>
        <w:t>child's "dental home".  Have you had any issues with dental providers not understanding what a dental home is?</w:t>
      </w:r>
      <w:r w:rsidR="00176FFA" w:rsidRPr="00037B26">
        <w:rPr>
          <w:sz w:val="24"/>
          <w:szCs w:val="24"/>
        </w:rPr>
        <w:t xml:space="preserve">   </w:t>
      </w:r>
    </w:p>
    <w:p w:rsidR="00E953E4" w:rsidRPr="009C18C8" w:rsidRDefault="00176FFA" w:rsidP="00E953E4">
      <w:pPr>
        <w:rPr>
          <w:color w:val="FF0000"/>
        </w:rPr>
      </w:pPr>
      <w:r w:rsidRPr="009C18C8">
        <w:rPr>
          <w:color w:val="FF0000"/>
          <w:sz w:val="24"/>
          <w:szCs w:val="24"/>
        </w:rPr>
        <w:t>No, because I think the providers assume that if the child presents at their office that that is now their dental home.   The hygienists that we have going to the sites directly serve as a</w:t>
      </w:r>
      <w:r w:rsidR="009C18C8">
        <w:rPr>
          <w:color w:val="FF0000"/>
          <w:sz w:val="24"/>
          <w:szCs w:val="24"/>
        </w:rPr>
        <w:t>n extension of that dental home,</w:t>
      </w:r>
      <w:r w:rsidRPr="009C18C8">
        <w:rPr>
          <w:color w:val="FF0000"/>
          <w:sz w:val="24"/>
          <w:szCs w:val="24"/>
        </w:rPr>
        <w:t xml:space="preserve"> not as a separate entity.</w:t>
      </w:r>
      <w:r w:rsidRPr="009C18C8">
        <w:rPr>
          <w:color w:val="FF0000"/>
        </w:rPr>
        <w:t xml:space="preserve">  </w:t>
      </w:r>
    </w:p>
    <w:p w:rsidR="009C18C8" w:rsidRDefault="009C18C8" w:rsidP="009C18C8">
      <w:pPr>
        <w:spacing w:after="0"/>
        <w:rPr>
          <w:sz w:val="24"/>
          <w:szCs w:val="24"/>
        </w:rPr>
      </w:pPr>
      <w:r w:rsidRPr="009C18C8">
        <w:rPr>
          <w:b/>
          <w:sz w:val="24"/>
          <w:szCs w:val="24"/>
        </w:rPr>
        <w:t>Katrina Holt asked participants to please share your suggestions for the National Center on Health staff and DHLs to promote use of the new oral health forms.</w:t>
      </w:r>
      <w:r w:rsidRPr="00037B26">
        <w:rPr>
          <w:sz w:val="24"/>
          <w:szCs w:val="24"/>
        </w:rPr>
        <w:t xml:space="preserve"> </w:t>
      </w:r>
    </w:p>
    <w:p w:rsidR="009C18C8" w:rsidRPr="009C18C8" w:rsidRDefault="009C18C8" w:rsidP="009C18C8">
      <w:pPr>
        <w:rPr>
          <w:color w:val="FF0000"/>
          <w:sz w:val="24"/>
          <w:szCs w:val="24"/>
        </w:rPr>
      </w:pPr>
      <w:r w:rsidRPr="009C18C8">
        <w:rPr>
          <w:color w:val="FF0000"/>
          <w:sz w:val="24"/>
          <w:szCs w:val="24"/>
        </w:rPr>
        <w:t>Diane Flanagan: During a recent GKAS event, I was informed there would be HS children receiving exams. I made the forms available, they were completed</w:t>
      </w:r>
      <w:r>
        <w:rPr>
          <w:color w:val="FF0000"/>
          <w:sz w:val="24"/>
          <w:szCs w:val="24"/>
        </w:rPr>
        <w:t>,</w:t>
      </w:r>
      <w:r w:rsidRPr="009C18C8">
        <w:rPr>
          <w:color w:val="FF0000"/>
          <w:sz w:val="24"/>
          <w:szCs w:val="24"/>
        </w:rPr>
        <w:t xml:space="preserve"> and now the HS health coordinators are considering using the new forms next year.</w:t>
      </w:r>
    </w:p>
    <w:p w:rsidR="009C18C8" w:rsidRPr="009C18C8" w:rsidRDefault="009C18C8" w:rsidP="009C18C8">
      <w:pPr>
        <w:rPr>
          <w:b/>
          <w:sz w:val="24"/>
          <w:szCs w:val="24"/>
        </w:rPr>
      </w:pPr>
      <w:r w:rsidRPr="009C18C8">
        <w:rPr>
          <w:b/>
          <w:sz w:val="24"/>
          <w:szCs w:val="24"/>
        </w:rPr>
        <w:t>If you have ideas after the call, send me an e-mail (kholt@georgetown.edu).</w:t>
      </w:r>
    </w:p>
    <w:p w:rsidR="009C18C8" w:rsidRDefault="009C18C8" w:rsidP="00E953E4"/>
    <w:p w:rsidR="009C18C8" w:rsidRPr="00037B26" w:rsidRDefault="009C18C8" w:rsidP="00E953E4"/>
    <w:sectPr w:rsidR="009C18C8" w:rsidRPr="00037B26" w:rsidSect="009C18C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0143F"/>
    <w:multiLevelType w:val="hybridMultilevel"/>
    <w:tmpl w:val="32A65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473F9"/>
    <w:multiLevelType w:val="hybridMultilevel"/>
    <w:tmpl w:val="C37CE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7022B"/>
    <w:multiLevelType w:val="hybridMultilevel"/>
    <w:tmpl w:val="BB207138"/>
    <w:lvl w:ilvl="0" w:tplc="7680A2A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BE7EA4"/>
    <w:multiLevelType w:val="hybridMultilevel"/>
    <w:tmpl w:val="8D0226EE"/>
    <w:lvl w:ilvl="0" w:tplc="2AC4E7C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E4"/>
    <w:rsid w:val="000273E1"/>
    <w:rsid w:val="00037B26"/>
    <w:rsid w:val="00091132"/>
    <w:rsid w:val="00176FFA"/>
    <w:rsid w:val="001F5BFF"/>
    <w:rsid w:val="00276800"/>
    <w:rsid w:val="00287693"/>
    <w:rsid w:val="003C605A"/>
    <w:rsid w:val="00491A8A"/>
    <w:rsid w:val="004D6510"/>
    <w:rsid w:val="00755C52"/>
    <w:rsid w:val="00913E30"/>
    <w:rsid w:val="00993CAD"/>
    <w:rsid w:val="009C18C8"/>
    <w:rsid w:val="00B37B52"/>
    <w:rsid w:val="00C07F4B"/>
    <w:rsid w:val="00C4171B"/>
    <w:rsid w:val="00DF3B76"/>
    <w:rsid w:val="00E0064A"/>
    <w:rsid w:val="00E2362E"/>
    <w:rsid w:val="00E63F0F"/>
    <w:rsid w:val="00E9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B28587-B6C2-41C5-832B-59EEC8B6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4B"/>
    <w:pPr>
      <w:ind w:left="720"/>
      <w:contextualSpacing/>
    </w:pPr>
  </w:style>
  <w:style w:type="character" w:styleId="Hyperlink">
    <w:name w:val="Hyperlink"/>
    <w:basedOn w:val="DefaultParagraphFont"/>
    <w:uiPriority w:val="99"/>
    <w:unhideWhenUsed/>
    <w:rsid w:val="001F5BFF"/>
    <w:rPr>
      <w:color w:val="0000FF"/>
      <w:u w:val="single"/>
    </w:rPr>
  </w:style>
  <w:style w:type="character" w:styleId="FollowedHyperlink">
    <w:name w:val="FollowedHyperlink"/>
    <w:basedOn w:val="DefaultParagraphFont"/>
    <w:uiPriority w:val="99"/>
    <w:semiHidden/>
    <w:unhideWhenUsed/>
    <w:rsid w:val="00E63F0F"/>
    <w:rPr>
      <w:color w:val="800080" w:themeColor="followedHyperlink"/>
      <w:u w:val="single"/>
    </w:rPr>
  </w:style>
  <w:style w:type="paragraph" w:styleId="BalloonText">
    <w:name w:val="Balloon Text"/>
    <w:basedOn w:val="Normal"/>
    <w:link w:val="BalloonTextChar"/>
    <w:uiPriority w:val="99"/>
    <w:semiHidden/>
    <w:unhideWhenUsed/>
    <w:rsid w:val="00176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55203">
      <w:bodyDiv w:val="1"/>
      <w:marLeft w:val="0"/>
      <w:marRight w:val="0"/>
      <w:marTop w:val="0"/>
      <w:marBottom w:val="0"/>
      <w:divBdr>
        <w:top w:val="none" w:sz="0" w:space="0" w:color="auto"/>
        <w:left w:val="none" w:sz="0" w:space="0" w:color="auto"/>
        <w:bottom w:val="none" w:sz="0" w:space="0" w:color="auto"/>
        <w:right w:val="none" w:sz="0" w:space="0" w:color="auto"/>
      </w:divBdr>
      <w:divsChild>
        <w:div w:id="43914462">
          <w:marLeft w:val="337"/>
          <w:marRight w:val="0"/>
          <w:marTop w:val="0"/>
          <w:marBottom w:val="0"/>
          <w:divBdr>
            <w:top w:val="none" w:sz="0" w:space="0" w:color="auto"/>
            <w:left w:val="none" w:sz="0" w:space="0" w:color="auto"/>
            <w:bottom w:val="none" w:sz="0" w:space="0" w:color="auto"/>
            <w:right w:val="none" w:sz="0" w:space="0" w:color="auto"/>
          </w:divBdr>
          <w:divsChild>
            <w:div w:id="779647301">
              <w:marLeft w:val="0"/>
              <w:marRight w:val="0"/>
              <w:marTop w:val="0"/>
              <w:marBottom w:val="187"/>
              <w:divBdr>
                <w:top w:val="single" w:sz="2" w:space="0" w:color="A7ACB1"/>
                <w:left w:val="single" w:sz="2" w:space="0" w:color="A7ACB1"/>
                <w:bottom w:val="single" w:sz="2" w:space="0" w:color="A7ACB1"/>
                <w:right w:val="single" w:sz="2" w:space="0" w:color="A7ACB1"/>
              </w:divBdr>
            </w:div>
          </w:divsChild>
        </w:div>
      </w:divsChild>
    </w:div>
    <w:div w:id="1415282380">
      <w:bodyDiv w:val="1"/>
      <w:marLeft w:val="0"/>
      <w:marRight w:val="0"/>
      <w:marTop w:val="0"/>
      <w:marBottom w:val="0"/>
      <w:divBdr>
        <w:top w:val="none" w:sz="0" w:space="0" w:color="auto"/>
        <w:left w:val="none" w:sz="0" w:space="0" w:color="auto"/>
        <w:bottom w:val="none" w:sz="0" w:space="0" w:color="auto"/>
        <w:right w:val="none" w:sz="0" w:space="0" w:color="auto"/>
      </w:divBdr>
    </w:div>
    <w:div w:id="1468008146">
      <w:bodyDiv w:val="1"/>
      <w:marLeft w:val="0"/>
      <w:marRight w:val="0"/>
      <w:marTop w:val="0"/>
      <w:marBottom w:val="0"/>
      <w:divBdr>
        <w:top w:val="none" w:sz="0" w:space="0" w:color="auto"/>
        <w:left w:val="none" w:sz="0" w:space="0" w:color="auto"/>
        <w:bottom w:val="none" w:sz="0" w:space="0" w:color="auto"/>
        <w:right w:val="none" w:sz="0" w:space="0" w:color="auto"/>
      </w:divBdr>
      <w:divsChild>
        <w:div w:id="1830319038">
          <w:marLeft w:val="337"/>
          <w:marRight w:val="0"/>
          <w:marTop w:val="0"/>
          <w:marBottom w:val="0"/>
          <w:divBdr>
            <w:top w:val="none" w:sz="0" w:space="0" w:color="auto"/>
            <w:left w:val="none" w:sz="0" w:space="0" w:color="auto"/>
            <w:bottom w:val="none" w:sz="0" w:space="0" w:color="auto"/>
            <w:right w:val="none" w:sz="0" w:space="0" w:color="auto"/>
          </w:divBdr>
          <w:divsChild>
            <w:div w:id="25058260">
              <w:marLeft w:val="0"/>
              <w:marRight w:val="0"/>
              <w:marTop w:val="0"/>
              <w:marBottom w:val="187"/>
              <w:divBdr>
                <w:top w:val="single" w:sz="2" w:space="0" w:color="A7ACB1"/>
                <w:left w:val="single" w:sz="2" w:space="0" w:color="A7ACB1"/>
                <w:bottom w:val="single" w:sz="2" w:space="0" w:color="A7ACB1"/>
                <w:right w:val="single" w:sz="2" w:space="0" w:color="A7ACB1"/>
              </w:divBdr>
            </w:div>
          </w:divsChild>
        </w:div>
      </w:divsChild>
    </w:div>
    <w:div w:id="19029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lkc.ohs.acf.hhs.gov/hslc/tta-system/health/center/oral-health/policies-procedures/oral-health-form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97AB-F994-411E-8BCA-ED07322F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Michelle Landrum</cp:lastModifiedBy>
  <cp:revision>2</cp:revision>
  <dcterms:created xsi:type="dcterms:W3CDTF">2014-03-13T20:52:00Z</dcterms:created>
  <dcterms:modified xsi:type="dcterms:W3CDTF">2014-03-13T20:52:00Z</dcterms:modified>
</cp:coreProperties>
</file>