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CB" w:rsidRPr="00EF6799" w:rsidRDefault="005D25BA" w:rsidP="00C356AA">
      <w:pPr>
        <w:pStyle w:val="Title"/>
        <w:pBdr>
          <w:bottom w:val="single" w:sz="12" w:space="4" w:color="365F91" w:themeColor="accent1" w:themeShade="BF"/>
        </w:pBdr>
        <w:rPr>
          <w:rStyle w:val="BookTitle"/>
          <w:rFonts w:ascii="Century Gothic" w:hAnsi="Century Gothic" w:cs="Lucida Sans Unicode"/>
          <w:b/>
          <w:sz w:val="36"/>
          <w:szCs w:val="36"/>
        </w:rPr>
      </w:pPr>
      <w:r>
        <w:rPr>
          <w:rFonts w:ascii="Century Gothic" w:hAnsi="Century Gothic" w:cs="Lucida Sans Unicode"/>
          <w:bCs w:val="0"/>
          <w:smallCaps/>
          <w:noProof/>
          <w:spacing w:val="5"/>
          <w:sz w:val="36"/>
          <w:szCs w:val="36"/>
          <w:lang w:val="en-GB" w:eastAsia="en-GB"/>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12" type="#_x0000_t47" style="position:absolute;left:0;text-align:left;margin-left:331.8pt;margin-top:-9.6pt;width:100.2pt;height:26.4pt;z-index:251747840" adj="-10735,14727,-1293,7364,129,-71673,129,-71673" fillcolor="yellow">
            <v:textbox style="mso-next-textbox:#_x0000_s1112">
              <w:txbxContent>
                <w:p w:rsidR="00CA773B" w:rsidRPr="00EE7771" w:rsidRDefault="00CA773B" w:rsidP="002E6571">
                  <w:pPr>
                    <w:rPr>
                      <w:sz w:val="20"/>
                    </w:rPr>
                  </w:pPr>
                  <w:r>
                    <w:rPr>
                      <w:sz w:val="20"/>
                    </w:rPr>
                    <w:t>Insert state name</w:t>
                  </w:r>
                </w:p>
              </w:txbxContent>
            </v:textbox>
            <o:callout v:ext="edit" minusy="t"/>
          </v:shape>
        </w:pict>
      </w:r>
      <w:r w:rsidR="001A7ED8" w:rsidRPr="001A7ED8">
        <w:rPr>
          <w:rStyle w:val="BookTitle"/>
          <w:rFonts w:ascii="Century Gothic" w:hAnsi="Century Gothic" w:cs="Lucida Sans Unicode"/>
          <w:b/>
          <w:sz w:val="36"/>
          <w:szCs w:val="36"/>
          <w:highlight w:val="yellow"/>
        </w:rPr>
        <w:t>Utopia</w:t>
      </w:r>
    </w:p>
    <w:p w:rsidR="007F4DCB" w:rsidRPr="00EF6799" w:rsidRDefault="007F4DCB" w:rsidP="00C356AA">
      <w:pPr>
        <w:pStyle w:val="Title"/>
        <w:pBdr>
          <w:bottom w:val="single" w:sz="12" w:space="4" w:color="365F91" w:themeColor="accent1" w:themeShade="BF"/>
        </w:pBdr>
        <w:rPr>
          <w:rStyle w:val="BookTitle"/>
          <w:rFonts w:ascii="Century Gothic" w:hAnsi="Century Gothic" w:cs="Lucida Sans Unicode"/>
          <w:b/>
          <w:sz w:val="36"/>
          <w:szCs w:val="36"/>
        </w:rPr>
      </w:pPr>
      <w:r w:rsidRPr="00EF6799">
        <w:rPr>
          <w:rStyle w:val="BookTitle"/>
          <w:rFonts w:ascii="Century Gothic" w:hAnsi="Century Gothic" w:cs="Lucida Sans Unicode"/>
          <w:b/>
          <w:sz w:val="36"/>
          <w:szCs w:val="36"/>
        </w:rPr>
        <w:t>Oral Health Surveillance Plan</w:t>
      </w:r>
    </w:p>
    <w:p w:rsidR="007F4DCB" w:rsidRPr="00EF6799" w:rsidRDefault="005D25BA" w:rsidP="00C356AA">
      <w:pPr>
        <w:pStyle w:val="Title"/>
        <w:pBdr>
          <w:bottom w:val="single" w:sz="12" w:space="4" w:color="365F91" w:themeColor="accent1" w:themeShade="BF"/>
        </w:pBdr>
        <w:rPr>
          <w:rStyle w:val="BookTitle"/>
          <w:rFonts w:ascii="Century Gothic" w:hAnsi="Century Gothic" w:cs="Lucida Sans Unicode"/>
          <w:b/>
          <w:sz w:val="36"/>
          <w:szCs w:val="36"/>
        </w:rPr>
      </w:pPr>
      <w:r w:rsidRPr="005D25BA">
        <w:rPr>
          <w:rFonts w:asciiTheme="majorHAnsi" w:hAnsiTheme="majorHAnsi" w:cs="Lucida Sans Unicode"/>
          <w:b w:val="0"/>
          <w:noProof/>
          <w:color w:val="548DD4"/>
          <w:szCs w:val="22"/>
          <w:u w:val="single"/>
          <w:lang w:val="en-GB" w:eastAsia="en-GB"/>
        </w:rPr>
        <w:pict>
          <v:shape id="_x0000_s1081" type="#_x0000_t47" style="position:absolute;left:0;text-align:left;margin-left:394.8pt;margin-top:2.65pt;width:139.2pt;height:44.4pt;z-index:251722240" adj="-14617,4086,-931,4378,-8472,-42616,-8472,-42616" fillcolor="yellow">
            <v:textbox style="mso-next-textbox:#_x0000_s1081">
              <w:txbxContent>
                <w:p w:rsidR="00CA773B" w:rsidRPr="00EE7771" w:rsidRDefault="00CA773B" w:rsidP="00EE7771">
                  <w:pPr>
                    <w:rPr>
                      <w:sz w:val="20"/>
                    </w:rPr>
                  </w:pPr>
                  <w:r>
                    <w:rPr>
                      <w:sz w:val="20"/>
                    </w:rPr>
                    <w:t>Y</w:t>
                  </w:r>
                  <w:r w:rsidRPr="00EE7771">
                    <w:rPr>
                      <w:sz w:val="20"/>
                    </w:rPr>
                    <w:t>ears covered by plan. ASTDD recommends a 5 year period.</w:t>
                  </w:r>
                </w:p>
              </w:txbxContent>
            </v:textbox>
          </v:shape>
        </w:pict>
      </w:r>
      <w:r w:rsidR="007F4DCB" w:rsidRPr="00EF6799">
        <w:rPr>
          <w:rStyle w:val="BookTitle"/>
          <w:rFonts w:ascii="Century Gothic" w:hAnsi="Century Gothic" w:cs="Lucida Sans Unicode"/>
          <w:b/>
          <w:sz w:val="36"/>
          <w:szCs w:val="36"/>
          <w:highlight w:val="yellow"/>
        </w:rPr>
        <w:t>2016-2020</w:t>
      </w:r>
    </w:p>
    <w:p w:rsidR="007F4DCB" w:rsidRPr="00EF6799" w:rsidRDefault="00CA773B" w:rsidP="00C356AA">
      <w:pPr>
        <w:jc w:val="center"/>
        <w:rPr>
          <w:rStyle w:val="BookTitle"/>
          <w:rFonts w:ascii="Century Gothic" w:hAnsi="Century Gothic" w:cs="Lucida Sans Unicode"/>
          <w:b w:val="0"/>
          <w:bCs w:val="0"/>
          <w:color w:val="1F497D" w:themeColor="text2"/>
          <w:sz w:val="36"/>
          <w:szCs w:val="36"/>
        </w:rPr>
      </w:pPr>
      <w:r>
        <w:rPr>
          <w:rStyle w:val="BookTitle"/>
          <w:rFonts w:ascii="Century Gothic" w:hAnsi="Century Gothic" w:cs="Lucida Sans Unicode"/>
          <w:color w:val="1F497D" w:themeColor="text2"/>
          <w:sz w:val="36"/>
          <w:szCs w:val="36"/>
          <w:highlight w:val="yellow"/>
        </w:rPr>
        <w:t>May</w:t>
      </w:r>
      <w:r w:rsidR="007F4DCB" w:rsidRPr="00EF6799">
        <w:rPr>
          <w:rStyle w:val="BookTitle"/>
          <w:rFonts w:ascii="Century Gothic" w:hAnsi="Century Gothic" w:cs="Lucida Sans Unicode"/>
          <w:color w:val="1F497D" w:themeColor="text2"/>
          <w:sz w:val="36"/>
          <w:szCs w:val="36"/>
          <w:highlight w:val="yellow"/>
        </w:rPr>
        <w:t xml:space="preserve"> 2016</w:t>
      </w:r>
    </w:p>
    <w:p w:rsidR="006C231B" w:rsidRPr="00EF6799" w:rsidRDefault="005D25BA" w:rsidP="00C356AA">
      <w:pPr>
        <w:jc w:val="both"/>
        <w:rPr>
          <w:rFonts w:asciiTheme="majorHAnsi" w:hAnsiTheme="majorHAnsi" w:cs="Lucida Sans Unicode"/>
          <w:b/>
          <w:szCs w:val="22"/>
        </w:rPr>
      </w:pPr>
      <w:r w:rsidRPr="005D25BA">
        <w:rPr>
          <w:rFonts w:ascii="Century Gothic" w:hAnsi="Century Gothic" w:cs="Lucida Sans Unicode"/>
          <w:b/>
          <w:bCs/>
          <w:smallCaps/>
          <w:noProof/>
          <w:color w:val="1F497D" w:themeColor="text2"/>
          <w:spacing w:val="5"/>
          <w:sz w:val="36"/>
          <w:szCs w:val="36"/>
          <w:lang w:val="en-GB" w:eastAsia="en-GB"/>
        </w:rPr>
        <w:pict>
          <v:shape id="_x0000_s1080" type="#_x0000_t47" style="position:absolute;left:0;text-align:left;margin-left:386.4pt;margin-top:10.6pt;width:123.6pt;height:31.2pt;z-index:251721216" adj="-13526,-14538,-1049,6231,-8703,-51923,-8703,-51923" fillcolor="yellow">
            <v:textbox style="mso-next-textbox:#_x0000_s1080">
              <w:txbxContent>
                <w:p w:rsidR="00CA773B" w:rsidRPr="00EE7771" w:rsidRDefault="00CA773B" w:rsidP="00EE7771">
                  <w:pPr>
                    <w:rPr>
                      <w:sz w:val="20"/>
                    </w:rPr>
                  </w:pPr>
                  <w:r w:rsidRPr="00EE7771">
                    <w:rPr>
                      <w:sz w:val="20"/>
                    </w:rPr>
                    <w:t>Date approved by your state</w:t>
                  </w:r>
                </w:p>
              </w:txbxContent>
            </v:textbox>
          </v:shape>
        </w:pict>
      </w:r>
    </w:p>
    <w:p w:rsidR="00D11F22" w:rsidRPr="00EF6799" w:rsidRDefault="00D11F22" w:rsidP="00C356AA">
      <w:pPr>
        <w:jc w:val="both"/>
        <w:rPr>
          <w:rFonts w:asciiTheme="majorHAnsi" w:hAnsiTheme="majorHAnsi" w:cs="Lucida Sans Unicode"/>
          <w:b/>
          <w:color w:val="548DD4"/>
          <w:szCs w:val="22"/>
          <w:u w:val="single"/>
        </w:rPr>
      </w:pPr>
    </w:p>
    <w:p w:rsidR="00D11F22" w:rsidRPr="00EF6799" w:rsidRDefault="00D11F22" w:rsidP="00C356AA">
      <w:pPr>
        <w:jc w:val="both"/>
        <w:rPr>
          <w:rFonts w:asciiTheme="majorHAnsi" w:hAnsiTheme="majorHAnsi" w:cs="Lucida Sans Unicode"/>
          <w:b/>
          <w:color w:val="548DD4"/>
          <w:szCs w:val="22"/>
          <w:u w:val="single"/>
        </w:rPr>
      </w:pPr>
    </w:p>
    <w:p w:rsidR="00D11F22" w:rsidRPr="0097655A" w:rsidRDefault="0097655A" w:rsidP="0097655A">
      <w:r>
        <w:rPr>
          <w:rFonts w:asciiTheme="majorHAnsi" w:hAnsiTheme="majorHAnsi" w:cs="Lucida Sans Unicode"/>
          <w:b/>
          <w:noProof/>
          <w:color w:val="548DD4"/>
          <w:szCs w:val="22"/>
          <w:u w:val="single"/>
          <w:lang w:val="en-GB" w:eastAsia="en-GB"/>
        </w:rPr>
        <w:pict>
          <v:rect id="_x0000_s1118" style="position:absolute;margin-left:0;margin-top:132.8pt;width:341.75pt;height:63.5pt;z-index:251748864;mso-position-horizontal:center;mso-position-horizontal-relative:margin" fillcolor="red">
            <v:textbox style="mso-next-textbox:#_x0000_s1118">
              <w:txbxContent>
                <w:p w:rsidR="0097655A" w:rsidRPr="0097655A" w:rsidRDefault="0097655A" w:rsidP="0097655A">
                  <w:pPr>
                    <w:jc w:val="center"/>
                    <w:rPr>
                      <w:rFonts w:asciiTheme="majorHAnsi" w:hAnsiTheme="majorHAnsi"/>
                      <w:b/>
                      <w:color w:val="FFFFFF" w:themeColor="background1"/>
                      <w:sz w:val="28"/>
                      <w:szCs w:val="28"/>
                    </w:rPr>
                  </w:pPr>
                  <w:r w:rsidRPr="0097655A">
                    <w:rPr>
                      <w:rFonts w:asciiTheme="majorHAnsi" w:hAnsiTheme="majorHAnsi"/>
                      <w:b/>
                      <w:color w:val="FFFFFF" w:themeColor="background1"/>
                      <w:sz w:val="28"/>
                      <w:szCs w:val="28"/>
                    </w:rPr>
                    <w:t>IMPORTANT</w:t>
                  </w:r>
                </w:p>
                <w:p w:rsidR="0097655A" w:rsidRPr="0097655A" w:rsidRDefault="0097655A" w:rsidP="0097655A">
                  <w:pPr>
                    <w:jc w:val="center"/>
                    <w:rPr>
                      <w:rFonts w:asciiTheme="majorHAnsi" w:hAnsiTheme="majorHAnsi"/>
                      <w:b/>
                      <w:color w:val="FFFFFF" w:themeColor="background1"/>
                      <w:sz w:val="28"/>
                      <w:szCs w:val="28"/>
                    </w:rPr>
                  </w:pPr>
                  <w:r w:rsidRPr="0097655A">
                    <w:rPr>
                      <w:rFonts w:asciiTheme="majorHAnsi" w:hAnsiTheme="majorHAnsi"/>
                      <w:b/>
                      <w:color w:val="FFFFFF" w:themeColor="background1"/>
                      <w:sz w:val="28"/>
                      <w:szCs w:val="28"/>
                    </w:rPr>
                    <w:t xml:space="preserve">Please download and read the </w:t>
                  </w:r>
                  <w:hyperlink r:id="rId8" w:history="1">
                    <w:r w:rsidRPr="0097655A">
                      <w:rPr>
                        <w:rStyle w:val="Hyperlink"/>
                        <w:rFonts w:asciiTheme="majorHAnsi" w:hAnsiTheme="majorHAnsi"/>
                        <w:b/>
                        <w:i/>
                        <w:sz w:val="28"/>
                        <w:szCs w:val="28"/>
                      </w:rPr>
                      <w:t>Surveillance Plan Template Instructions</w:t>
                    </w:r>
                  </w:hyperlink>
                  <w:r w:rsidRPr="0097655A">
                    <w:rPr>
                      <w:rFonts w:asciiTheme="majorHAnsi" w:hAnsiTheme="majorHAnsi"/>
                      <w:b/>
                      <w:color w:val="FFFFFF" w:themeColor="background1"/>
                      <w:sz w:val="28"/>
                      <w:szCs w:val="28"/>
                    </w:rPr>
                    <w:t xml:space="preserve"> before using this template.</w:t>
                  </w:r>
                </w:p>
              </w:txbxContent>
            </v:textbox>
            <w10:wrap anchorx="margin"/>
          </v:rect>
        </w:pict>
      </w:r>
    </w:p>
    <w:p w:rsidR="00217551" w:rsidRPr="00EF6799" w:rsidRDefault="005D25BA" w:rsidP="00C356AA">
      <w:pPr>
        <w:pStyle w:val="Style1"/>
        <w:pageBreakBefore/>
        <w:rPr>
          <w:rStyle w:val="BookTitle"/>
          <w:rFonts w:asciiTheme="majorHAnsi" w:hAnsiTheme="majorHAnsi" w:cs="Lucida Sans Unicode"/>
          <w:sz w:val="22"/>
          <w:szCs w:val="22"/>
        </w:rPr>
      </w:pPr>
      <w:r w:rsidRPr="005D25BA">
        <w:rPr>
          <w:rFonts w:asciiTheme="majorHAnsi" w:hAnsiTheme="majorHAnsi" w:cs="Lucida Sans Unicode"/>
          <w:bCs w:val="0"/>
          <w:smallCaps/>
          <w:noProof/>
          <w:color w:val="auto"/>
          <w:spacing w:val="5"/>
          <w:sz w:val="22"/>
          <w:szCs w:val="22"/>
          <w:lang w:val="en-GB" w:eastAsia="en-GB"/>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8" type="#_x0000_t61" style="position:absolute;left:0;text-align:left;margin-left:134.3pt;margin-top:-22.65pt;width:372.3pt;height:31.7pt;z-index:251745792" adj="-2762,19692" fillcolor="yellow">
            <v:textbox style="mso-next-textbox:#_x0000_s1108">
              <w:txbxContent>
                <w:p w:rsidR="00CA773B" w:rsidRPr="00C356AA" w:rsidRDefault="00CA773B" w:rsidP="007515BC">
                  <w:pPr>
                    <w:rPr>
                      <w:sz w:val="18"/>
                      <w:szCs w:val="18"/>
                    </w:rPr>
                  </w:pPr>
                  <w:r>
                    <w:rPr>
                      <w:sz w:val="18"/>
                      <w:szCs w:val="18"/>
                    </w:rPr>
                    <w:t xml:space="preserve">Once you have finalized your state surveillance plan you can adapt this table of contents or delete. </w:t>
                  </w:r>
                </w:p>
              </w:txbxContent>
            </v:textbox>
          </v:shape>
        </w:pict>
      </w:r>
      <w:r w:rsidR="00217551" w:rsidRPr="00EF6799">
        <w:rPr>
          <w:rStyle w:val="BookTitle"/>
          <w:rFonts w:asciiTheme="majorHAnsi" w:hAnsiTheme="majorHAnsi" w:cs="Lucida Sans Unicode"/>
          <w:b/>
          <w:color w:val="auto"/>
          <w:sz w:val="22"/>
          <w:szCs w:val="22"/>
        </w:rPr>
        <w:t xml:space="preserve">Table of Contents </w:t>
      </w:r>
    </w:p>
    <w:p w:rsidR="00217551" w:rsidRPr="00EF6799" w:rsidRDefault="00217551" w:rsidP="00C356AA">
      <w:pPr>
        <w:tabs>
          <w:tab w:val="left" w:pos="360"/>
          <w:tab w:val="right" w:leader="dot" w:pos="10080"/>
        </w:tabs>
        <w:jc w:val="both"/>
        <w:rPr>
          <w:rFonts w:asciiTheme="majorHAnsi" w:hAnsiTheme="majorHAnsi" w:cs="Lucida Sans Unicode"/>
          <w:szCs w:val="22"/>
        </w:rPr>
      </w:pPr>
    </w:p>
    <w:p w:rsidR="00217551" w:rsidRPr="00695806" w:rsidRDefault="007515BC" w:rsidP="000B1C8A">
      <w:pPr>
        <w:tabs>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Introduction</w:t>
      </w:r>
      <w:r w:rsidRPr="00695806">
        <w:rPr>
          <w:rFonts w:ascii="Calibri" w:hAnsi="Calibri" w:cs="Lucida Sans Unicode"/>
          <w:spacing w:val="5"/>
          <w:sz w:val="24"/>
          <w:szCs w:val="24"/>
        </w:rPr>
        <w:tab/>
      </w:r>
    </w:p>
    <w:p w:rsidR="007515BC" w:rsidRPr="00695806" w:rsidRDefault="007515BC"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The purpose of public health surveillance</w:t>
      </w:r>
      <w:r w:rsidRPr="00695806">
        <w:rPr>
          <w:rFonts w:ascii="Calibri" w:hAnsi="Calibri" w:cs="Lucida Sans Unicode"/>
          <w:spacing w:val="5"/>
          <w:sz w:val="24"/>
          <w:szCs w:val="24"/>
        </w:rPr>
        <w:tab/>
      </w:r>
    </w:p>
    <w:p w:rsidR="007515BC" w:rsidRPr="00695806" w:rsidRDefault="007515BC"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The public health importance of oral health</w:t>
      </w:r>
      <w:r w:rsidRPr="00695806">
        <w:rPr>
          <w:rFonts w:ascii="Calibri" w:hAnsi="Calibri" w:cs="Lucida Sans Unicode"/>
          <w:spacing w:val="5"/>
          <w:sz w:val="24"/>
          <w:szCs w:val="24"/>
        </w:rPr>
        <w:tab/>
      </w:r>
    </w:p>
    <w:p w:rsidR="00695806" w:rsidRPr="00695806" w:rsidRDefault="007515BC"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Framework for a state oral health surveillance system</w:t>
      </w:r>
      <w:r w:rsidRPr="00695806">
        <w:rPr>
          <w:rFonts w:ascii="Calibri" w:hAnsi="Calibri" w:cs="Lucida Sans Unicode"/>
          <w:spacing w:val="5"/>
          <w:sz w:val="24"/>
          <w:szCs w:val="24"/>
        </w:rPr>
        <w:tab/>
      </w:r>
      <w:r w:rsidR="00695806" w:rsidRPr="00695806">
        <w:rPr>
          <w:rFonts w:ascii="Calibri" w:hAnsi="Calibri" w:cs="Lucida Sans Unicode"/>
          <w:spacing w:val="5"/>
          <w:sz w:val="24"/>
          <w:szCs w:val="24"/>
        </w:rPr>
        <w:tab/>
      </w:r>
    </w:p>
    <w:p w:rsidR="007515BC" w:rsidRPr="00695806" w:rsidRDefault="00695806" w:rsidP="000B1C8A">
      <w:pPr>
        <w:tabs>
          <w:tab w:val="left" w:pos="360"/>
          <w:tab w:val="right" w:leader="dot" w:pos="10080"/>
        </w:tabs>
        <w:spacing w:line="264" w:lineRule="auto"/>
        <w:jc w:val="both"/>
        <w:rPr>
          <w:rFonts w:ascii="Calibri" w:hAnsi="Calibri" w:cstheme="minorHAnsi"/>
          <w:sz w:val="24"/>
          <w:szCs w:val="24"/>
        </w:rPr>
      </w:pPr>
      <w:r w:rsidRPr="00695806">
        <w:rPr>
          <w:rFonts w:ascii="Calibri" w:hAnsi="Calibri" w:cs="Lucida Sans Unicode"/>
          <w:spacing w:val="5"/>
          <w:sz w:val="24"/>
          <w:szCs w:val="24"/>
        </w:rPr>
        <w:tab/>
        <w:t>O</w:t>
      </w:r>
      <w:r w:rsidRPr="00695806">
        <w:rPr>
          <w:rFonts w:ascii="Calibri" w:hAnsi="Calibri" w:cstheme="minorHAnsi"/>
          <w:sz w:val="24"/>
          <w:szCs w:val="24"/>
        </w:rPr>
        <w:t>perational definition for a state oral health surveillance system</w:t>
      </w:r>
      <w:r w:rsidRPr="00695806">
        <w:rPr>
          <w:rFonts w:ascii="Calibri" w:hAnsi="Calibri" w:cstheme="minorHAnsi"/>
          <w:sz w:val="24"/>
          <w:szCs w:val="24"/>
        </w:rPr>
        <w:tab/>
      </w:r>
    </w:p>
    <w:p w:rsidR="00695806" w:rsidRPr="00695806" w:rsidRDefault="00695806" w:rsidP="000B1C8A">
      <w:pPr>
        <w:tabs>
          <w:tab w:val="left" w:pos="360"/>
          <w:tab w:val="right" w:leader="dot" w:pos="10080"/>
        </w:tabs>
        <w:spacing w:line="264" w:lineRule="auto"/>
        <w:jc w:val="both"/>
        <w:rPr>
          <w:rFonts w:ascii="Calibri" w:hAnsi="Calibri" w:cs="Lucida Sans Unicode"/>
          <w:spacing w:val="5"/>
          <w:sz w:val="24"/>
          <w:szCs w:val="24"/>
        </w:rPr>
      </w:pPr>
    </w:p>
    <w:p w:rsidR="00695806" w:rsidRPr="00695806" w:rsidRDefault="00695806" w:rsidP="000B1C8A">
      <w:pPr>
        <w:tabs>
          <w:tab w:val="left" w:pos="360"/>
          <w:tab w:val="right" w:leader="dot" w:pos="10080"/>
        </w:tabs>
        <w:spacing w:line="264" w:lineRule="auto"/>
        <w:jc w:val="both"/>
        <w:rPr>
          <w:rFonts w:ascii="Calibri" w:hAnsi="Calibri" w:cs="Lucida Sans Unicode"/>
          <w:spacing w:val="5"/>
          <w:sz w:val="24"/>
          <w:szCs w:val="24"/>
        </w:rPr>
      </w:pPr>
      <w:r w:rsidRPr="00984834">
        <w:rPr>
          <w:rFonts w:ascii="Calibri" w:hAnsi="Calibri" w:cs="Lucida Sans Unicode"/>
          <w:spacing w:val="5"/>
          <w:sz w:val="24"/>
          <w:szCs w:val="24"/>
          <w:highlight w:val="yellow"/>
        </w:rPr>
        <w:t>Utopia’s</w:t>
      </w:r>
      <w:r w:rsidRPr="00695806">
        <w:rPr>
          <w:rFonts w:ascii="Calibri" w:hAnsi="Calibri" w:cs="Lucida Sans Unicode"/>
          <w:spacing w:val="5"/>
          <w:sz w:val="24"/>
          <w:szCs w:val="24"/>
        </w:rPr>
        <w:t xml:space="preserve"> Oral Health Surveillance System</w:t>
      </w:r>
      <w:r w:rsidRPr="00695806">
        <w:rPr>
          <w:rFonts w:ascii="Calibri" w:hAnsi="Calibri" w:cs="Lucida Sans Unicode"/>
          <w:spacing w:val="5"/>
          <w:sz w:val="24"/>
          <w:szCs w:val="24"/>
        </w:rPr>
        <w:tab/>
      </w:r>
    </w:p>
    <w:p w:rsidR="00695806" w:rsidRPr="00695806" w:rsidRDefault="00695806"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Purpose</w:t>
      </w:r>
      <w:r w:rsidRPr="00695806">
        <w:rPr>
          <w:rFonts w:ascii="Calibri" w:hAnsi="Calibri" w:cs="Lucida Sans Unicode"/>
          <w:spacing w:val="5"/>
          <w:sz w:val="24"/>
          <w:szCs w:val="24"/>
        </w:rPr>
        <w:tab/>
      </w:r>
    </w:p>
    <w:p w:rsidR="00695806" w:rsidRPr="00695806" w:rsidRDefault="00695806"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Objectives</w:t>
      </w:r>
      <w:r w:rsidRPr="00695806">
        <w:rPr>
          <w:rFonts w:ascii="Calibri" w:hAnsi="Calibri" w:cs="Lucida Sans Unicode"/>
          <w:spacing w:val="5"/>
          <w:sz w:val="24"/>
          <w:szCs w:val="24"/>
        </w:rPr>
        <w:tab/>
      </w:r>
    </w:p>
    <w:p w:rsidR="00695806" w:rsidRPr="00695806" w:rsidRDefault="00695806" w:rsidP="000B1C8A">
      <w:pPr>
        <w:tabs>
          <w:tab w:val="left" w:pos="360"/>
          <w:tab w:val="right" w:leader="dot" w:pos="10080"/>
        </w:tabs>
        <w:spacing w:line="264" w:lineRule="auto"/>
        <w:jc w:val="both"/>
        <w:rPr>
          <w:rFonts w:ascii="Calibri" w:hAnsi="Calibri" w:cs="Lucida Sans Unicode"/>
          <w:spacing w:val="5"/>
          <w:sz w:val="24"/>
          <w:szCs w:val="24"/>
        </w:rPr>
      </w:pPr>
      <w:r w:rsidRPr="00695806">
        <w:rPr>
          <w:rFonts w:ascii="Calibri" w:hAnsi="Calibri" w:cs="Lucida Sans Unicode"/>
          <w:spacing w:val="5"/>
          <w:sz w:val="24"/>
          <w:szCs w:val="24"/>
        </w:rPr>
        <w:tab/>
        <w:t>Oral health indicators</w:t>
      </w:r>
      <w:r w:rsidRPr="00695806">
        <w:rPr>
          <w:rFonts w:ascii="Calibri" w:hAnsi="Calibri" w:cs="Lucida Sans Unicode"/>
          <w:spacing w:val="5"/>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Calibri" w:hAnsi="Calibri" w:cs="Lucida Sans Unicode"/>
          <w:spacing w:val="5"/>
          <w:sz w:val="24"/>
          <w:szCs w:val="24"/>
        </w:rPr>
        <w:tab/>
      </w:r>
      <w:r w:rsidRPr="00695806">
        <w:rPr>
          <w:rFonts w:asciiTheme="majorHAnsi" w:hAnsiTheme="majorHAnsi" w:cstheme="minorHAnsi"/>
          <w:sz w:val="24"/>
          <w:szCs w:val="24"/>
        </w:rPr>
        <w:t>Data sources and data collection timeline</w:t>
      </w:r>
      <w:r w:rsidRPr="00695806">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Data dissemination and use</w:t>
      </w:r>
      <w:r w:rsidRPr="00695806">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Advisory committee</w:t>
      </w:r>
      <w:r w:rsidRPr="00695806">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Privacy and confidentiality</w:t>
      </w:r>
      <w:r w:rsidRPr="00695806">
        <w:rPr>
          <w:rFonts w:asciiTheme="majorHAnsi" w:hAnsiTheme="majorHAnsi" w:cstheme="minorHAnsi"/>
          <w:sz w:val="24"/>
          <w:szCs w:val="24"/>
        </w:rPr>
        <w:tab/>
      </w:r>
    </w:p>
    <w:p w:rsid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Evaluation</w:t>
      </w:r>
      <w:r w:rsidRPr="00695806">
        <w:rPr>
          <w:rFonts w:asciiTheme="majorHAnsi" w:hAnsiTheme="majorHAnsi" w:cstheme="minorHAnsi"/>
          <w:sz w:val="24"/>
          <w:szCs w:val="24"/>
        </w:rPr>
        <w:tab/>
      </w:r>
    </w:p>
    <w:p w:rsidR="00F7539E" w:rsidRPr="00695806" w:rsidRDefault="00F7539E" w:rsidP="000B1C8A">
      <w:pPr>
        <w:tabs>
          <w:tab w:val="left" w:pos="360"/>
          <w:tab w:val="right" w:leader="dot" w:pos="10080"/>
        </w:tabs>
        <w:spacing w:line="264" w:lineRule="auto"/>
        <w:jc w:val="both"/>
        <w:rPr>
          <w:rFonts w:asciiTheme="majorHAnsi" w:hAnsiTheme="majorHAnsi" w:cstheme="minorHAnsi"/>
          <w:sz w:val="24"/>
          <w:szCs w:val="24"/>
        </w:rPr>
      </w:pPr>
      <w:r>
        <w:rPr>
          <w:rFonts w:asciiTheme="majorHAnsi" w:hAnsiTheme="majorHAnsi" w:cstheme="minorHAnsi"/>
          <w:sz w:val="24"/>
          <w:szCs w:val="24"/>
        </w:rPr>
        <w:tab/>
        <w:t>Acknowledgement</w:t>
      </w:r>
      <w:r>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Appendices</w:t>
      </w:r>
      <w:r w:rsidRPr="00695806">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Appendix 1: Logic model</w:t>
      </w:r>
      <w:r w:rsidRPr="00695806">
        <w:rPr>
          <w:rFonts w:asciiTheme="majorHAnsi" w:hAnsiTheme="majorHAnsi" w:cstheme="minorHAnsi"/>
          <w:sz w:val="24"/>
          <w:szCs w:val="24"/>
        </w:rPr>
        <w:tab/>
      </w:r>
    </w:p>
    <w:p w:rsidR="00695806" w:rsidRPr="00695806" w:rsidRDefault="00695806" w:rsidP="000B1C8A">
      <w:pPr>
        <w:tabs>
          <w:tab w:val="left" w:pos="360"/>
          <w:tab w:val="right" w:leader="dot" w:pos="10080"/>
        </w:tabs>
        <w:spacing w:line="264" w:lineRule="auto"/>
        <w:jc w:val="both"/>
        <w:rPr>
          <w:rFonts w:asciiTheme="majorHAnsi" w:hAnsiTheme="majorHAnsi" w:cstheme="minorHAnsi"/>
          <w:sz w:val="24"/>
          <w:szCs w:val="24"/>
        </w:rPr>
      </w:pPr>
      <w:r w:rsidRPr="00695806">
        <w:rPr>
          <w:rFonts w:asciiTheme="majorHAnsi" w:hAnsiTheme="majorHAnsi" w:cstheme="minorHAnsi"/>
          <w:sz w:val="24"/>
          <w:szCs w:val="24"/>
        </w:rPr>
        <w:tab/>
        <w:t>Appendix 2: Data sources for the oral health indicators</w:t>
      </w:r>
      <w:r w:rsidRPr="00695806">
        <w:rPr>
          <w:rFonts w:asciiTheme="majorHAnsi" w:hAnsiTheme="majorHAnsi" w:cstheme="minorHAnsi"/>
          <w:sz w:val="24"/>
          <w:szCs w:val="24"/>
        </w:rPr>
        <w:tab/>
      </w:r>
    </w:p>
    <w:p w:rsidR="00695806" w:rsidRPr="00695806" w:rsidRDefault="00695806" w:rsidP="00695806">
      <w:pPr>
        <w:tabs>
          <w:tab w:val="left" w:pos="360"/>
          <w:tab w:val="right" w:leader="dot" w:pos="10080"/>
        </w:tabs>
        <w:jc w:val="both"/>
        <w:rPr>
          <w:rFonts w:asciiTheme="majorHAnsi" w:hAnsiTheme="majorHAnsi" w:cstheme="minorHAnsi"/>
          <w:sz w:val="24"/>
          <w:szCs w:val="24"/>
        </w:rPr>
      </w:pPr>
    </w:p>
    <w:p w:rsidR="00695806" w:rsidRPr="00695806" w:rsidRDefault="00695806" w:rsidP="00695806">
      <w:pPr>
        <w:tabs>
          <w:tab w:val="left" w:pos="360"/>
          <w:tab w:val="right" w:leader="dot" w:pos="10080"/>
        </w:tabs>
        <w:jc w:val="both"/>
        <w:rPr>
          <w:rFonts w:asciiTheme="majorHAnsi" w:hAnsiTheme="majorHAnsi" w:cstheme="minorHAnsi"/>
          <w:sz w:val="24"/>
          <w:szCs w:val="24"/>
        </w:rPr>
      </w:pPr>
      <w:r w:rsidRPr="00695806">
        <w:rPr>
          <w:rFonts w:asciiTheme="majorHAnsi" w:hAnsiTheme="majorHAnsi" w:cstheme="minorHAnsi"/>
          <w:sz w:val="24"/>
          <w:szCs w:val="24"/>
        </w:rPr>
        <w:t>References</w:t>
      </w:r>
      <w:r w:rsidRPr="00695806">
        <w:rPr>
          <w:rFonts w:asciiTheme="majorHAnsi" w:hAnsiTheme="majorHAnsi" w:cstheme="minorHAnsi"/>
          <w:sz w:val="24"/>
          <w:szCs w:val="24"/>
        </w:rPr>
        <w:tab/>
      </w:r>
    </w:p>
    <w:p w:rsidR="00695806" w:rsidRDefault="00695806" w:rsidP="00695806">
      <w:pPr>
        <w:tabs>
          <w:tab w:val="left" w:pos="360"/>
          <w:tab w:val="right" w:leader="dot" w:pos="10080"/>
        </w:tabs>
        <w:jc w:val="both"/>
        <w:rPr>
          <w:rFonts w:asciiTheme="majorHAnsi" w:hAnsiTheme="majorHAnsi" w:cstheme="minorHAnsi"/>
          <w:b/>
          <w:color w:val="365F91" w:themeColor="accent1" w:themeShade="BF"/>
          <w:sz w:val="24"/>
          <w:szCs w:val="24"/>
        </w:rPr>
      </w:pPr>
      <w:r>
        <w:rPr>
          <w:rFonts w:asciiTheme="majorHAnsi" w:hAnsiTheme="majorHAnsi" w:cstheme="minorHAnsi"/>
          <w:b/>
          <w:color w:val="365F91" w:themeColor="accent1" w:themeShade="BF"/>
          <w:sz w:val="24"/>
          <w:szCs w:val="24"/>
        </w:rPr>
        <w:tab/>
      </w:r>
    </w:p>
    <w:p w:rsidR="00695806" w:rsidRPr="00D9077D" w:rsidRDefault="00695806" w:rsidP="00695806">
      <w:pPr>
        <w:tabs>
          <w:tab w:val="left" w:pos="360"/>
          <w:tab w:val="right" w:leader="dot" w:pos="10080"/>
        </w:tabs>
        <w:jc w:val="both"/>
        <w:rPr>
          <w:rFonts w:asciiTheme="majorHAnsi" w:hAnsiTheme="majorHAnsi" w:cstheme="minorHAnsi"/>
          <w:color w:val="365F91" w:themeColor="accent1" w:themeShade="BF"/>
          <w:sz w:val="24"/>
          <w:szCs w:val="24"/>
        </w:rPr>
      </w:pPr>
    </w:p>
    <w:p w:rsidR="00695806" w:rsidRDefault="00695806" w:rsidP="00695806">
      <w:pPr>
        <w:tabs>
          <w:tab w:val="left" w:pos="360"/>
          <w:tab w:val="right" w:leader="dot" w:pos="10080"/>
        </w:tabs>
        <w:jc w:val="both"/>
        <w:rPr>
          <w:rFonts w:asciiTheme="majorHAnsi" w:hAnsiTheme="majorHAnsi" w:cstheme="minorHAnsi"/>
          <w:sz w:val="24"/>
          <w:szCs w:val="24"/>
        </w:rPr>
      </w:pPr>
    </w:p>
    <w:p w:rsidR="00695806" w:rsidRPr="00695806" w:rsidRDefault="00695806" w:rsidP="00695806">
      <w:pPr>
        <w:tabs>
          <w:tab w:val="left" w:pos="360"/>
          <w:tab w:val="right" w:leader="dot" w:pos="10080"/>
        </w:tabs>
        <w:jc w:val="both"/>
        <w:rPr>
          <w:rFonts w:ascii="Calibri" w:hAnsi="Calibri" w:cs="Lucida Sans Unicode"/>
          <w:spacing w:val="5"/>
          <w:sz w:val="24"/>
          <w:szCs w:val="24"/>
        </w:rPr>
      </w:pPr>
      <w:r w:rsidRPr="00695806">
        <w:rPr>
          <w:rFonts w:asciiTheme="majorHAnsi" w:hAnsiTheme="majorHAnsi" w:cstheme="minorHAnsi"/>
          <w:sz w:val="24"/>
          <w:szCs w:val="24"/>
        </w:rPr>
        <w:t xml:space="preserve"> </w:t>
      </w:r>
    </w:p>
    <w:p w:rsidR="00695806" w:rsidRDefault="00695806" w:rsidP="00695806">
      <w:pPr>
        <w:tabs>
          <w:tab w:val="left" w:pos="360"/>
          <w:tab w:val="right" w:leader="dot" w:pos="10080"/>
        </w:tabs>
        <w:jc w:val="both"/>
        <w:rPr>
          <w:rFonts w:ascii="Calibri" w:hAnsi="Calibri" w:cs="Lucida Sans Unicode"/>
          <w:spacing w:val="5"/>
          <w:sz w:val="24"/>
          <w:szCs w:val="24"/>
        </w:rPr>
      </w:pPr>
    </w:p>
    <w:p w:rsidR="00695806" w:rsidRPr="00695806" w:rsidRDefault="00695806" w:rsidP="00695806">
      <w:pPr>
        <w:tabs>
          <w:tab w:val="left" w:pos="360"/>
          <w:tab w:val="right" w:leader="dot" w:pos="10080"/>
        </w:tabs>
        <w:jc w:val="both"/>
        <w:rPr>
          <w:rFonts w:ascii="Calibri" w:hAnsi="Calibri" w:cs="Lucida Sans Unicode"/>
          <w:spacing w:val="5"/>
          <w:sz w:val="24"/>
          <w:szCs w:val="24"/>
        </w:rPr>
      </w:pPr>
    </w:p>
    <w:p w:rsidR="007515BC" w:rsidRPr="00EF6799" w:rsidRDefault="007515BC" w:rsidP="007515BC">
      <w:pPr>
        <w:tabs>
          <w:tab w:val="left" w:pos="360"/>
          <w:tab w:val="right" w:leader="dot" w:pos="10080"/>
        </w:tabs>
        <w:jc w:val="both"/>
        <w:rPr>
          <w:rFonts w:asciiTheme="majorHAnsi" w:hAnsiTheme="majorHAnsi" w:cs="Lucida Sans Unicode"/>
          <w:spacing w:val="5"/>
          <w:szCs w:val="22"/>
        </w:rPr>
      </w:pPr>
    </w:p>
    <w:p w:rsidR="003955CD" w:rsidRPr="00EF6799" w:rsidRDefault="003955CD" w:rsidP="00C356AA">
      <w:pPr>
        <w:rPr>
          <w:rStyle w:val="BookTitle"/>
          <w:rFonts w:asciiTheme="majorHAnsi" w:hAnsiTheme="majorHAnsi" w:cs="Lucida Sans Unicode"/>
          <w:b w:val="0"/>
          <w:bCs w:val="0"/>
          <w:color w:val="365F91"/>
          <w:szCs w:val="22"/>
        </w:rPr>
      </w:pPr>
      <w:r w:rsidRPr="00EF6799">
        <w:rPr>
          <w:rStyle w:val="BookTitle"/>
          <w:rFonts w:asciiTheme="majorHAnsi" w:hAnsiTheme="majorHAnsi" w:cs="Lucida Sans Unicode"/>
          <w:szCs w:val="22"/>
        </w:rPr>
        <w:br w:type="page"/>
      </w:r>
    </w:p>
    <w:p w:rsidR="003955CD" w:rsidRPr="00DE3AAF" w:rsidRDefault="005D25BA" w:rsidP="007F46BF">
      <w:pPr>
        <w:pStyle w:val="Style1"/>
        <w:spacing w:line="264" w:lineRule="auto"/>
        <w:rPr>
          <w:rStyle w:val="BookTitle"/>
          <w:rFonts w:ascii="Century Gothic" w:hAnsi="Century Gothic" w:cs="Lucida Sans Unicode"/>
          <w:b/>
          <w:color w:val="1F497D" w:themeColor="text2"/>
        </w:rPr>
      </w:pPr>
      <w:r>
        <w:rPr>
          <w:rFonts w:ascii="Century Gothic" w:hAnsi="Century Gothic" w:cs="Lucida Sans Unicode"/>
          <w:bCs w:val="0"/>
          <w:smallCaps/>
          <w:noProof/>
          <w:color w:val="1F497D" w:themeColor="text2"/>
          <w:spacing w:val="5"/>
          <w:lang w:val="en-GB" w:eastAsia="en-GB"/>
        </w:rPr>
        <w:lastRenderedPageBreak/>
        <w:pict>
          <v:shape id="_x0000_s1084" type="#_x0000_t61" style="position:absolute;left:0;text-align:left;margin-left:134.7pt;margin-top:-28.15pt;width:372.3pt;height:41.1pt;z-index:251723264" adj="-2762,20128" fillcolor="yellow">
            <v:textbox style="mso-next-textbox:#_x0000_s1084">
              <w:txbxContent>
                <w:p w:rsidR="00CA773B" w:rsidRPr="00C356AA" w:rsidRDefault="00CA773B">
                  <w:pPr>
                    <w:rPr>
                      <w:sz w:val="18"/>
                      <w:szCs w:val="18"/>
                    </w:rPr>
                  </w:pPr>
                  <w:r>
                    <w:rPr>
                      <w:sz w:val="18"/>
                      <w:szCs w:val="18"/>
                    </w:rPr>
                    <w:t xml:space="preserve">The purpose of this section is to give the reader background information on why oral health surveillance systems are important. The information is generic and can, for most states, be used as is. </w:t>
                  </w:r>
                </w:p>
              </w:txbxContent>
            </v:textbox>
          </v:shape>
        </w:pict>
      </w:r>
      <w:r w:rsidR="003955CD" w:rsidRPr="00DE3AAF">
        <w:rPr>
          <w:rStyle w:val="BookTitle"/>
          <w:rFonts w:ascii="Century Gothic" w:hAnsi="Century Gothic" w:cs="Lucida Sans Unicode"/>
          <w:b/>
          <w:color w:val="1F497D" w:themeColor="text2"/>
        </w:rPr>
        <w:t>Introduction</w:t>
      </w:r>
    </w:p>
    <w:p w:rsidR="003955CD" w:rsidRPr="00EF6799" w:rsidRDefault="003955CD" w:rsidP="007F46BF">
      <w:pPr>
        <w:spacing w:line="264" w:lineRule="auto"/>
        <w:jc w:val="both"/>
        <w:rPr>
          <w:rFonts w:asciiTheme="majorHAnsi" w:hAnsiTheme="majorHAnsi" w:cs="Lucida Sans Unicode"/>
          <w:szCs w:val="22"/>
        </w:rPr>
      </w:pPr>
    </w:p>
    <w:p w:rsidR="007F46BF" w:rsidRPr="00855CAA" w:rsidRDefault="007F46BF" w:rsidP="000B1C8A">
      <w:pPr>
        <w:spacing w:line="264" w:lineRule="auto"/>
        <w:rPr>
          <w:rFonts w:asciiTheme="majorHAnsi" w:hAnsiTheme="majorHAnsi" w:cstheme="minorHAnsi"/>
          <w:b/>
          <w:color w:val="1F497D" w:themeColor="text2"/>
          <w:sz w:val="24"/>
          <w:szCs w:val="24"/>
        </w:rPr>
      </w:pPr>
      <w:r w:rsidRPr="00855CAA">
        <w:rPr>
          <w:rFonts w:asciiTheme="majorHAnsi" w:hAnsiTheme="majorHAnsi" w:cstheme="minorHAnsi"/>
          <w:b/>
          <w:color w:val="1F497D" w:themeColor="text2"/>
          <w:sz w:val="24"/>
          <w:szCs w:val="24"/>
        </w:rPr>
        <w:t xml:space="preserve">The Purpose of </w:t>
      </w:r>
      <w:r w:rsidR="000D6E55">
        <w:rPr>
          <w:rFonts w:asciiTheme="majorHAnsi" w:hAnsiTheme="majorHAnsi" w:cstheme="minorHAnsi"/>
          <w:b/>
          <w:color w:val="1F497D" w:themeColor="text2"/>
          <w:sz w:val="24"/>
          <w:szCs w:val="24"/>
        </w:rPr>
        <w:t xml:space="preserve">Public Health </w:t>
      </w:r>
      <w:r w:rsidRPr="00855CAA">
        <w:rPr>
          <w:rFonts w:asciiTheme="majorHAnsi" w:hAnsiTheme="majorHAnsi" w:cstheme="minorHAnsi"/>
          <w:b/>
          <w:color w:val="1F497D" w:themeColor="text2"/>
          <w:sz w:val="24"/>
          <w:szCs w:val="24"/>
        </w:rPr>
        <w:t>Surveillance</w:t>
      </w:r>
    </w:p>
    <w:p w:rsidR="007F46BF" w:rsidRPr="00855CAA" w:rsidRDefault="007F46BF" w:rsidP="000B1C8A">
      <w:pPr>
        <w:spacing w:line="264" w:lineRule="auto"/>
        <w:jc w:val="both"/>
        <w:rPr>
          <w:rFonts w:asciiTheme="majorHAnsi" w:hAnsiTheme="majorHAnsi" w:cstheme="minorHAnsi"/>
          <w:sz w:val="24"/>
          <w:szCs w:val="24"/>
        </w:rPr>
      </w:pPr>
      <w:r w:rsidRPr="00855CAA">
        <w:rPr>
          <w:rStyle w:val="BookTitle"/>
          <w:rFonts w:asciiTheme="majorHAnsi" w:eastAsiaTheme="majorEastAsia" w:hAnsiTheme="majorHAnsi" w:cstheme="minorHAnsi"/>
          <w:b w:val="0"/>
          <w:smallCaps w:val="0"/>
          <w:sz w:val="24"/>
          <w:szCs w:val="24"/>
        </w:rPr>
        <w:t>The 1988 Institute of Medicine (IOM) report on the future of public health outlines three core functions for public health: assessment, policy development and assurance</w:t>
      </w:r>
      <w:r w:rsidR="002837CB">
        <w:rPr>
          <w:rStyle w:val="BookTitle"/>
          <w:rFonts w:asciiTheme="majorHAnsi" w:eastAsiaTheme="majorEastAsia" w:hAnsiTheme="majorHAnsi" w:cstheme="minorHAnsi"/>
          <w:b w:val="0"/>
          <w:smallCaps w:val="0"/>
          <w:sz w:val="24"/>
          <w:szCs w:val="24"/>
        </w:rPr>
        <w:t xml:space="preserve"> [IOM]</w:t>
      </w:r>
      <w:r w:rsidRPr="00855CAA">
        <w:rPr>
          <w:rStyle w:val="BookTitle"/>
          <w:rFonts w:asciiTheme="majorHAnsi" w:eastAsiaTheme="majorEastAsia" w:hAnsiTheme="majorHAnsi" w:cstheme="minorHAnsi"/>
          <w:b w:val="0"/>
          <w:smallCaps w:val="0"/>
          <w:sz w:val="24"/>
          <w:szCs w:val="24"/>
        </w:rPr>
        <w:t>. In that report (updated in 2003), the IOM</w:t>
      </w:r>
      <w:r w:rsidRPr="00855CAA">
        <w:rPr>
          <w:rStyle w:val="BookTitle"/>
          <w:rFonts w:asciiTheme="majorHAnsi" w:eastAsiaTheme="majorEastAsia" w:hAnsiTheme="majorHAnsi" w:cstheme="minorHAnsi"/>
          <w:smallCaps w:val="0"/>
          <w:sz w:val="24"/>
          <w:szCs w:val="24"/>
        </w:rPr>
        <w:t xml:space="preserve"> </w:t>
      </w:r>
      <w:r w:rsidRPr="00855CAA">
        <w:rPr>
          <w:rFonts w:asciiTheme="majorHAnsi" w:hAnsiTheme="majorHAnsi"/>
          <w:sz w:val="24"/>
          <w:szCs w:val="24"/>
        </w:rPr>
        <w:t>recommended that every public health agency regularly and systematically collect, assemble, analyze, and disseminate information on community health status to carry out the assessment function. Public health agencies accomplish this task through public health surveillance -</w:t>
      </w:r>
      <w:r w:rsidR="00C7596D">
        <w:rPr>
          <w:rFonts w:asciiTheme="majorHAnsi" w:hAnsiTheme="majorHAnsi"/>
          <w:sz w:val="24"/>
          <w:szCs w:val="24"/>
        </w:rPr>
        <w:t>-</w:t>
      </w:r>
      <w:r w:rsidRPr="00855CAA">
        <w:rPr>
          <w:rFonts w:asciiTheme="majorHAnsi" w:hAnsiTheme="majorHAnsi"/>
          <w:sz w:val="24"/>
          <w:szCs w:val="24"/>
        </w:rPr>
        <w:t xml:space="preserve"> the ongoing, systematic collection, analysis and interpretation of health data</w:t>
      </w:r>
      <w:r w:rsidR="002837CB">
        <w:rPr>
          <w:rFonts w:asciiTheme="majorHAnsi" w:hAnsiTheme="majorHAnsi"/>
          <w:sz w:val="24"/>
          <w:szCs w:val="24"/>
        </w:rPr>
        <w:t xml:space="preserve"> [Teutsch]</w:t>
      </w:r>
      <w:r w:rsidRPr="00855CAA">
        <w:rPr>
          <w:rFonts w:asciiTheme="majorHAnsi" w:hAnsiTheme="majorHAnsi"/>
          <w:sz w:val="24"/>
          <w:szCs w:val="24"/>
        </w:rPr>
        <w:t>. Surveillance is essential for planning, implementing, and evaluating public health practice and, ideally, is closely integrated with data dissemination to public health decision makers and other stakeholders</w:t>
      </w:r>
      <w:r w:rsidR="002837CB">
        <w:rPr>
          <w:rFonts w:asciiTheme="majorHAnsi" w:hAnsiTheme="majorHAnsi"/>
          <w:sz w:val="24"/>
          <w:szCs w:val="24"/>
        </w:rPr>
        <w:t xml:space="preserve"> [Hall]</w:t>
      </w:r>
      <w:r w:rsidRPr="00855CAA">
        <w:rPr>
          <w:rFonts w:asciiTheme="majorHAnsi" w:hAnsiTheme="majorHAnsi"/>
          <w:sz w:val="24"/>
          <w:szCs w:val="24"/>
        </w:rPr>
        <w:t xml:space="preserve">. The </w:t>
      </w:r>
      <w:r w:rsidRPr="00855CAA">
        <w:rPr>
          <w:rFonts w:asciiTheme="majorHAnsi" w:hAnsiTheme="majorHAnsi" w:cstheme="minorHAnsi"/>
          <w:sz w:val="24"/>
          <w:szCs w:val="24"/>
        </w:rPr>
        <w:t xml:space="preserve">overarching purpose of public health surveillance is to provide </w:t>
      </w:r>
      <w:r w:rsidRPr="00855CAA">
        <w:rPr>
          <w:rFonts w:asciiTheme="majorHAnsi" w:hAnsiTheme="majorHAnsi" w:cstheme="minorHAnsi"/>
          <w:b/>
          <w:i/>
          <w:sz w:val="24"/>
          <w:szCs w:val="24"/>
        </w:rPr>
        <w:t>actionable</w:t>
      </w:r>
      <w:r w:rsidRPr="00855CAA">
        <w:rPr>
          <w:rFonts w:asciiTheme="majorHAnsi" w:hAnsiTheme="majorHAnsi" w:cstheme="minorHAnsi"/>
          <w:sz w:val="24"/>
          <w:szCs w:val="24"/>
        </w:rPr>
        <w:t xml:space="preserve"> </w:t>
      </w:r>
      <w:r w:rsidRPr="00855CAA">
        <w:rPr>
          <w:rFonts w:asciiTheme="majorHAnsi" w:hAnsiTheme="majorHAnsi" w:cstheme="minorHAnsi"/>
          <w:b/>
          <w:i/>
          <w:sz w:val="24"/>
          <w:szCs w:val="24"/>
        </w:rPr>
        <w:t>health information to guide public health policy and programs</w:t>
      </w:r>
      <w:r w:rsidR="002837CB" w:rsidRPr="002837CB">
        <w:rPr>
          <w:rFonts w:asciiTheme="majorHAnsi" w:hAnsiTheme="majorHAnsi" w:cstheme="minorHAnsi"/>
          <w:sz w:val="24"/>
          <w:szCs w:val="24"/>
        </w:rPr>
        <w:t xml:space="preserve"> [Smith]</w:t>
      </w:r>
      <w:r w:rsidRPr="002837CB">
        <w:rPr>
          <w:rFonts w:asciiTheme="majorHAnsi" w:hAnsiTheme="majorHAnsi" w:cstheme="minorHAnsi"/>
          <w:sz w:val="24"/>
          <w:szCs w:val="24"/>
        </w:rPr>
        <w:t xml:space="preserve">. </w:t>
      </w:r>
    </w:p>
    <w:p w:rsidR="007F46BF" w:rsidRPr="00855CAA" w:rsidRDefault="007F46BF" w:rsidP="000B1C8A">
      <w:pPr>
        <w:spacing w:line="264" w:lineRule="auto"/>
        <w:rPr>
          <w:rFonts w:asciiTheme="majorHAnsi" w:hAnsiTheme="majorHAnsi" w:cstheme="minorHAnsi"/>
          <w:b/>
          <w:color w:val="365F91" w:themeColor="accent1" w:themeShade="BF"/>
          <w:sz w:val="24"/>
          <w:szCs w:val="24"/>
        </w:rPr>
      </w:pPr>
    </w:p>
    <w:p w:rsidR="007F46BF" w:rsidRPr="00855CAA" w:rsidRDefault="007F46BF" w:rsidP="000B1C8A">
      <w:pPr>
        <w:spacing w:line="264" w:lineRule="auto"/>
        <w:rPr>
          <w:rFonts w:asciiTheme="majorHAnsi" w:hAnsiTheme="majorHAnsi" w:cstheme="minorHAnsi"/>
          <w:b/>
          <w:color w:val="1F497D" w:themeColor="text2"/>
          <w:sz w:val="24"/>
          <w:szCs w:val="24"/>
        </w:rPr>
      </w:pPr>
      <w:r w:rsidRPr="00855CAA">
        <w:rPr>
          <w:rFonts w:asciiTheme="majorHAnsi" w:hAnsiTheme="majorHAnsi" w:cstheme="minorHAnsi"/>
          <w:b/>
          <w:color w:val="1F497D" w:themeColor="text2"/>
          <w:sz w:val="24"/>
          <w:szCs w:val="24"/>
        </w:rPr>
        <w:t>The Public Health Importance of Oral Health</w:t>
      </w:r>
    </w:p>
    <w:p w:rsidR="007F46BF" w:rsidRPr="00855CAA" w:rsidRDefault="007F46BF" w:rsidP="000B1C8A">
      <w:pPr>
        <w:spacing w:line="264" w:lineRule="auto"/>
        <w:jc w:val="both"/>
        <w:rPr>
          <w:rFonts w:asciiTheme="majorHAnsi" w:hAnsiTheme="majorHAnsi" w:cstheme="minorHAnsi"/>
          <w:iCs/>
          <w:sz w:val="24"/>
          <w:szCs w:val="24"/>
        </w:rPr>
      </w:pPr>
      <w:r w:rsidRPr="00855CAA">
        <w:rPr>
          <w:rFonts w:asciiTheme="majorHAnsi" w:hAnsiTheme="majorHAnsi" w:cstheme="minorHAnsi"/>
          <w:sz w:val="24"/>
          <w:szCs w:val="24"/>
        </w:rPr>
        <w:t xml:space="preserve">The 2000 report, </w:t>
      </w:r>
      <w:r w:rsidRPr="00855CAA">
        <w:rPr>
          <w:rFonts w:asciiTheme="majorHAnsi" w:hAnsiTheme="majorHAnsi" w:cstheme="minorHAnsi"/>
          <w:i/>
          <w:sz w:val="24"/>
          <w:szCs w:val="24"/>
        </w:rPr>
        <w:t>Oral Health in America: A Report of the Surgeon General</w:t>
      </w:r>
      <w:r w:rsidRPr="00855CAA">
        <w:rPr>
          <w:rFonts w:asciiTheme="majorHAnsi" w:hAnsiTheme="majorHAnsi" w:cstheme="minorHAnsi"/>
          <w:sz w:val="24"/>
          <w:szCs w:val="24"/>
        </w:rPr>
        <w:t xml:space="preserve">, states that </w:t>
      </w:r>
      <w:r w:rsidRPr="00855CAA">
        <w:rPr>
          <w:rFonts w:asciiTheme="majorHAnsi" w:hAnsiTheme="majorHAnsi" w:cstheme="minorHAnsi"/>
          <w:bCs/>
          <w:sz w:val="24"/>
          <w:szCs w:val="24"/>
        </w:rPr>
        <w:t>oral health is more than healthy teeth</w:t>
      </w:r>
      <w:r w:rsidR="00D72EA6">
        <w:rPr>
          <w:rFonts w:asciiTheme="majorHAnsi" w:hAnsiTheme="majorHAnsi" w:cstheme="minorHAnsi"/>
          <w:bCs/>
          <w:sz w:val="24"/>
          <w:szCs w:val="24"/>
        </w:rPr>
        <w:t xml:space="preserve"> </w:t>
      </w:r>
      <w:r w:rsidR="00D72EA6">
        <w:rPr>
          <w:rFonts w:asciiTheme="majorHAnsi" w:hAnsiTheme="majorHAnsi" w:cstheme="minorHAnsi"/>
          <w:sz w:val="24"/>
          <w:szCs w:val="24"/>
        </w:rPr>
        <w:t>[DHHS]</w:t>
      </w:r>
      <w:r w:rsidRPr="00855CAA">
        <w:rPr>
          <w:rFonts w:asciiTheme="majorHAnsi" w:hAnsiTheme="majorHAnsi" w:cstheme="minorHAnsi"/>
          <w:bCs/>
          <w:sz w:val="24"/>
          <w:szCs w:val="24"/>
        </w:rPr>
        <w:t xml:space="preserve">. </w:t>
      </w:r>
      <w:r w:rsidR="00C7596D">
        <w:rPr>
          <w:rFonts w:asciiTheme="majorHAnsi" w:hAnsiTheme="majorHAnsi" w:cstheme="minorHAnsi"/>
          <w:sz w:val="24"/>
          <w:szCs w:val="24"/>
        </w:rPr>
        <w:t xml:space="preserve">That </w:t>
      </w:r>
      <w:r w:rsidRPr="00855CAA">
        <w:rPr>
          <w:rFonts w:asciiTheme="majorHAnsi" w:hAnsiTheme="majorHAnsi" w:cstheme="minorHAnsi"/>
          <w:sz w:val="24"/>
          <w:szCs w:val="24"/>
        </w:rPr>
        <w:t>means being free of chronic oral-facial pain, oral and pharyngeal (throat) cancers, oral soft tissue lesions, cleft lip or other birth defects, oral injuries due to sports-related trauma or physical abuse, and scores of other diseases and disorders that affect the oral, dental, and craniofacial tissues</w:t>
      </w:r>
      <w:r w:rsidRPr="00855CAA">
        <w:rPr>
          <w:rFonts w:asciiTheme="majorHAnsi" w:hAnsiTheme="majorHAnsi" w:cstheme="minorHAnsi"/>
          <w:i/>
          <w:iCs/>
          <w:sz w:val="24"/>
          <w:szCs w:val="24"/>
        </w:rPr>
        <w:t>.</w:t>
      </w:r>
      <w:r w:rsidRPr="00855CAA">
        <w:rPr>
          <w:rFonts w:asciiTheme="majorHAnsi" w:hAnsiTheme="majorHAnsi" w:cstheme="minorHAnsi"/>
          <w:iCs/>
          <w:sz w:val="24"/>
          <w:szCs w:val="24"/>
        </w:rPr>
        <w:t xml:space="preserve"> The report notes that oral health is integral to general health and stresses the importance of good oral health at both the individual and population (public health) level. </w:t>
      </w:r>
    </w:p>
    <w:p w:rsidR="007F46BF" w:rsidRPr="00855CAA" w:rsidRDefault="007F46BF" w:rsidP="000B1C8A">
      <w:pPr>
        <w:spacing w:line="264" w:lineRule="auto"/>
        <w:rPr>
          <w:rFonts w:asciiTheme="majorHAnsi" w:hAnsiTheme="majorHAnsi" w:cstheme="minorHAnsi"/>
          <w:iCs/>
          <w:sz w:val="24"/>
          <w:szCs w:val="24"/>
        </w:rPr>
      </w:pPr>
    </w:p>
    <w:p w:rsidR="007F46BF" w:rsidRPr="00855CAA" w:rsidRDefault="007F46BF" w:rsidP="000B1C8A">
      <w:pPr>
        <w:spacing w:line="264" w:lineRule="auto"/>
        <w:jc w:val="both"/>
        <w:rPr>
          <w:rFonts w:asciiTheme="majorHAnsi" w:hAnsiTheme="majorHAnsi" w:cstheme="minorHAnsi"/>
          <w:iCs/>
          <w:sz w:val="24"/>
          <w:szCs w:val="24"/>
        </w:rPr>
      </w:pPr>
      <w:r w:rsidRPr="00855CAA">
        <w:rPr>
          <w:rFonts w:asciiTheme="majorHAnsi" w:hAnsiTheme="majorHAnsi" w:cstheme="minorHAnsi"/>
          <w:iCs/>
          <w:sz w:val="24"/>
          <w:szCs w:val="24"/>
        </w:rPr>
        <w:t xml:space="preserve">In the United States, the two most common oral diseases are dental caries (tooth decay) and periodontal (gum) disease. Although less common, </w:t>
      </w:r>
      <w:r w:rsidR="00D72EA6">
        <w:rPr>
          <w:rFonts w:asciiTheme="majorHAnsi" w:hAnsiTheme="majorHAnsi" w:cstheme="minorHAnsi"/>
          <w:iCs/>
          <w:sz w:val="24"/>
          <w:szCs w:val="24"/>
        </w:rPr>
        <w:t>cancers of the oral cavity and pharynx</w:t>
      </w:r>
      <w:r w:rsidRPr="00855CAA">
        <w:rPr>
          <w:rFonts w:asciiTheme="majorHAnsi" w:hAnsiTheme="majorHAnsi" w:cstheme="minorHAnsi"/>
          <w:iCs/>
          <w:sz w:val="24"/>
          <w:szCs w:val="24"/>
        </w:rPr>
        <w:t>, orofacial clefts (cleft lip and cleft palate), malocclusion, oral-facial pain, and other oral health problems can severely affect gener</w:t>
      </w:r>
      <w:r w:rsidR="000D6E55">
        <w:rPr>
          <w:rFonts w:asciiTheme="majorHAnsi" w:hAnsiTheme="majorHAnsi" w:cstheme="minorHAnsi"/>
          <w:iCs/>
          <w:sz w:val="24"/>
          <w:szCs w:val="24"/>
        </w:rPr>
        <w:t xml:space="preserve">al health and quality of life. </w:t>
      </w:r>
      <w:r w:rsidRPr="00855CAA">
        <w:rPr>
          <w:rFonts w:asciiTheme="majorHAnsi" w:hAnsiTheme="majorHAnsi" w:cstheme="minorHAnsi"/>
          <w:iCs/>
          <w:sz w:val="24"/>
          <w:szCs w:val="24"/>
        </w:rPr>
        <w:t xml:space="preserve">For example, poor oral health impacts the ability to eat, communicate and learn, and affects how we look and interact with others, sometimes creating low self-esteem or making it difficult to find jobs where public interaction is important. </w:t>
      </w:r>
    </w:p>
    <w:p w:rsidR="007F46BF" w:rsidRPr="00855CAA" w:rsidRDefault="007F46BF" w:rsidP="000B1C8A">
      <w:pPr>
        <w:spacing w:line="264" w:lineRule="auto"/>
        <w:rPr>
          <w:rFonts w:asciiTheme="majorHAnsi" w:hAnsiTheme="majorHAnsi" w:cstheme="minorHAnsi"/>
          <w:iCs/>
          <w:sz w:val="24"/>
          <w:szCs w:val="24"/>
        </w:rPr>
      </w:pPr>
    </w:p>
    <w:p w:rsidR="007F46BF" w:rsidRPr="00855CAA" w:rsidRDefault="007F46BF" w:rsidP="000B1C8A">
      <w:pPr>
        <w:spacing w:line="264" w:lineRule="auto"/>
        <w:jc w:val="both"/>
        <w:rPr>
          <w:rFonts w:asciiTheme="majorHAnsi" w:hAnsiTheme="majorHAnsi" w:cstheme="minorHAnsi"/>
          <w:iCs/>
          <w:sz w:val="24"/>
          <w:szCs w:val="24"/>
        </w:rPr>
      </w:pPr>
      <w:r w:rsidRPr="00855CAA">
        <w:rPr>
          <w:rFonts w:asciiTheme="majorHAnsi" w:hAnsiTheme="majorHAnsi" w:cstheme="minorHAnsi"/>
          <w:iCs/>
          <w:sz w:val="24"/>
          <w:szCs w:val="24"/>
        </w:rPr>
        <w:t>Each oral disease or condition, also referred to as an oral health outcome, is infl</w:t>
      </w:r>
      <w:r w:rsidR="000B1C8A">
        <w:rPr>
          <w:rFonts w:asciiTheme="majorHAnsi" w:hAnsiTheme="majorHAnsi" w:cstheme="minorHAnsi"/>
          <w:iCs/>
          <w:sz w:val="24"/>
          <w:szCs w:val="24"/>
        </w:rPr>
        <w:t xml:space="preserve">uenced by a variety of factors including </w:t>
      </w:r>
      <w:r w:rsidRPr="00855CAA">
        <w:rPr>
          <w:rFonts w:asciiTheme="majorHAnsi" w:hAnsiTheme="majorHAnsi" w:cstheme="minorHAnsi"/>
          <w:iCs/>
          <w:sz w:val="24"/>
          <w:szCs w:val="24"/>
        </w:rPr>
        <w:t>access to dental care, individual risk factors and risk determinants, availability of interventions, workforce and financing issues, public health infrastructure and public policies (See Figure 1). Following is a brief overview of the major oral health outcomes including common risk facto</w:t>
      </w:r>
      <w:r w:rsidR="000D6E55">
        <w:rPr>
          <w:rFonts w:asciiTheme="majorHAnsi" w:hAnsiTheme="majorHAnsi" w:cstheme="minorHAnsi"/>
          <w:iCs/>
          <w:sz w:val="24"/>
          <w:szCs w:val="24"/>
        </w:rPr>
        <w:t>rs and intervention strategies.</w:t>
      </w:r>
    </w:p>
    <w:p w:rsidR="007F46BF" w:rsidRPr="00855CAA" w:rsidRDefault="007F46BF" w:rsidP="000B1C8A">
      <w:pPr>
        <w:spacing w:line="264" w:lineRule="auto"/>
        <w:rPr>
          <w:rFonts w:asciiTheme="majorHAnsi" w:hAnsiTheme="majorHAnsi" w:cstheme="minorHAnsi"/>
          <w:iCs/>
          <w:sz w:val="24"/>
          <w:szCs w:val="24"/>
        </w:rPr>
      </w:pPr>
    </w:p>
    <w:p w:rsidR="007F46BF" w:rsidRPr="00855CAA" w:rsidRDefault="007F46BF" w:rsidP="000B1C8A">
      <w:pPr>
        <w:spacing w:line="264" w:lineRule="auto"/>
        <w:jc w:val="both"/>
        <w:rPr>
          <w:rFonts w:asciiTheme="majorHAnsi" w:hAnsiTheme="majorHAnsi" w:cstheme="minorHAnsi"/>
          <w:color w:val="000000"/>
          <w:sz w:val="24"/>
          <w:szCs w:val="24"/>
        </w:rPr>
      </w:pPr>
      <w:r w:rsidRPr="00855CAA">
        <w:rPr>
          <w:rFonts w:asciiTheme="majorHAnsi" w:hAnsiTheme="majorHAnsi" w:cstheme="minorHAnsi"/>
          <w:b/>
          <w:iCs/>
          <w:sz w:val="24"/>
          <w:szCs w:val="24"/>
        </w:rPr>
        <w:t>Dental Caries:</w:t>
      </w:r>
      <w:r w:rsidRPr="00855CAA">
        <w:rPr>
          <w:rFonts w:asciiTheme="majorHAnsi" w:hAnsiTheme="majorHAnsi" w:cstheme="minorHAnsi"/>
          <w:iCs/>
          <w:sz w:val="24"/>
          <w:szCs w:val="24"/>
        </w:rPr>
        <w:t xml:space="preserve"> Dental caries has been described as the single most common chronic childhood disease</w:t>
      </w:r>
      <w:r w:rsidR="002837CB">
        <w:rPr>
          <w:rFonts w:asciiTheme="majorHAnsi" w:hAnsiTheme="majorHAnsi" w:cstheme="minorHAnsi"/>
          <w:iCs/>
          <w:sz w:val="24"/>
          <w:szCs w:val="24"/>
        </w:rPr>
        <w:t xml:space="preserve"> </w:t>
      </w:r>
      <w:r w:rsidR="002837CB">
        <w:rPr>
          <w:rFonts w:asciiTheme="majorHAnsi" w:hAnsiTheme="majorHAnsi" w:cstheme="minorHAnsi"/>
          <w:sz w:val="24"/>
          <w:szCs w:val="24"/>
        </w:rPr>
        <w:t>[DHHS</w:t>
      </w:r>
      <w:r w:rsidR="000B1C8A">
        <w:rPr>
          <w:rFonts w:asciiTheme="majorHAnsi" w:hAnsiTheme="majorHAnsi" w:cstheme="minorHAnsi"/>
          <w:sz w:val="24"/>
          <w:szCs w:val="24"/>
        </w:rPr>
        <w:t>]</w:t>
      </w:r>
      <w:r w:rsidRPr="00855CAA">
        <w:rPr>
          <w:rFonts w:asciiTheme="majorHAnsi" w:hAnsiTheme="majorHAnsi" w:cstheme="minorHAnsi"/>
          <w:iCs/>
          <w:sz w:val="24"/>
          <w:szCs w:val="24"/>
        </w:rPr>
        <w:t xml:space="preserve">. In </w:t>
      </w:r>
      <w:r w:rsidR="00901871">
        <w:rPr>
          <w:rFonts w:asciiTheme="majorHAnsi" w:hAnsiTheme="majorHAnsi" w:cstheme="minorHAnsi"/>
          <w:iCs/>
          <w:sz w:val="24"/>
          <w:szCs w:val="24"/>
        </w:rPr>
        <w:t>2011-2012,</w:t>
      </w:r>
      <w:r w:rsidRPr="00855CAA">
        <w:rPr>
          <w:rFonts w:asciiTheme="majorHAnsi" w:hAnsiTheme="majorHAnsi" w:cstheme="minorHAnsi"/>
          <w:iCs/>
          <w:sz w:val="24"/>
          <w:szCs w:val="24"/>
        </w:rPr>
        <w:t xml:space="preserve"> approximately </w:t>
      </w:r>
      <w:r w:rsidR="00901871">
        <w:rPr>
          <w:rFonts w:asciiTheme="majorHAnsi" w:hAnsiTheme="majorHAnsi" w:cstheme="minorHAnsi"/>
          <w:iCs/>
          <w:sz w:val="24"/>
          <w:szCs w:val="24"/>
        </w:rPr>
        <w:t>37</w:t>
      </w:r>
      <w:r w:rsidRPr="00855CAA">
        <w:rPr>
          <w:rFonts w:asciiTheme="majorHAnsi" w:hAnsiTheme="majorHAnsi" w:cstheme="minorHAnsi"/>
          <w:iCs/>
          <w:sz w:val="24"/>
          <w:szCs w:val="24"/>
        </w:rPr>
        <w:t xml:space="preserve">% of </w:t>
      </w:r>
      <w:r w:rsidR="00901871">
        <w:rPr>
          <w:rFonts w:asciiTheme="majorHAnsi" w:hAnsiTheme="majorHAnsi" w:cstheme="minorHAnsi"/>
          <w:iCs/>
          <w:sz w:val="24"/>
          <w:szCs w:val="24"/>
        </w:rPr>
        <w:t xml:space="preserve">U.S. </w:t>
      </w:r>
      <w:r w:rsidRPr="00855CAA">
        <w:rPr>
          <w:rFonts w:asciiTheme="majorHAnsi" w:hAnsiTheme="majorHAnsi" w:cstheme="minorHAnsi"/>
          <w:iCs/>
          <w:sz w:val="24"/>
          <w:szCs w:val="24"/>
        </w:rPr>
        <w:t xml:space="preserve">children </w:t>
      </w:r>
      <w:r w:rsidR="00901871">
        <w:rPr>
          <w:rFonts w:asciiTheme="majorHAnsi" w:hAnsiTheme="majorHAnsi" w:cstheme="minorHAnsi"/>
          <w:iCs/>
          <w:sz w:val="24"/>
          <w:szCs w:val="24"/>
        </w:rPr>
        <w:t>aged 2-8 years had experienced dental caries in primary teeth while 21% of children aged 6-11 and 58% of adolescents aged 12-19 had experienced dental caries in permanent teeth</w:t>
      </w:r>
      <w:r w:rsidR="002837CB">
        <w:rPr>
          <w:rFonts w:asciiTheme="majorHAnsi" w:hAnsiTheme="majorHAnsi" w:cstheme="minorHAnsi"/>
          <w:iCs/>
          <w:sz w:val="24"/>
          <w:szCs w:val="24"/>
        </w:rPr>
        <w:t xml:space="preserve"> [Dye, NCHS b</w:t>
      </w:r>
      <w:r w:rsidR="000B1C8A">
        <w:rPr>
          <w:rFonts w:asciiTheme="majorHAnsi" w:hAnsiTheme="majorHAnsi" w:cstheme="minorHAnsi"/>
          <w:iCs/>
          <w:sz w:val="24"/>
          <w:szCs w:val="24"/>
        </w:rPr>
        <w:t>rief 191</w:t>
      </w:r>
      <w:r w:rsidR="002837CB">
        <w:rPr>
          <w:rFonts w:asciiTheme="majorHAnsi" w:hAnsiTheme="majorHAnsi" w:cstheme="minorHAnsi"/>
          <w:iCs/>
          <w:sz w:val="24"/>
          <w:szCs w:val="24"/>
        </w:rPr>
        <w:t>]</w:t>
      </w:r>
      <w:r w:rsidR="00901871">
        <w:rPr>
          <w:rFonts w:asciiTheme="majorHAnsi" w:hAnsiTheme="majorHAnsi" w:cstheme="minorHAnsi"/>
          <w:iCs/>
          <w:sz w:val="24"/>
          <w:szCs w:val="24"/>
        </w:rPr>
        <w:t>.</w:t>
      </w:r>
      <w:r w:rsidRPr="00855CAA">
        <w:rPr>
          <w:rFonts w:asciiTheme="majorHAnsi" w:hAnsiTheme="majorHAnsi" w:cstheme="minorHAnsi"/>
          <w:sz w:val="24"/>
          <w:szCs w:val="24"/>
        </w:rPr>
        <w:t xml:space="preserve"> The impact of dental caries accumulates over time; of those </w:t>
      </w:r>
      <w:r w:rsidR="00927562">
        <w:rPr>
          <w:rFonts w:asciiTheme="majorHAnsi" w:hAnsiTheme="majorHAnsi" w:cstheme="minorHAnsi"/>
          <w:sz w:val="24"/>
          <w:szCs w:val="24"/>
        </w:rPr>
        <w:t>2</w:t>
      </w:r>
      <w:r w:rsidRPr="00855CAA">
        <w:rPr>
          <w:rFonts w:asciiTheme="majorHAnsi" w:hAnsiTheme="majorHAnsi" w:cstheme="minorHAnsi"/>
          <w:sz w:val="24"/>
          <w:szCs w:val="24"/>
        </w:rPr>
        <w:t>0-64 years of age, 9</w:t>
      </w:r>
      <w:r w:rsidR="00927562">
        <w:rPr>
          <w:rFonts w:asciiTheme="majorHAnsi" w:hAnsiTheme="majorHAnsi" w:cstheme="minorHAnsi"/>
          <w:sz w:val="24"/>
          <w:szCs w:val="24"/>
        </w:rPr>
        <w:t>1</w:t>
      </w:r>
      <w:r w:rsidRPr="00855CAA">
        <w:rPr>
          <w:rFonts w:asciiTheme="majorHAnsi" w:hAnsiTheme="majorHAnsi" w:cstheme="minorHAnsi"/>
          <w:sz w:val="24"/>
          <w:szCs w:val="24"/>
        </w:rPr>
        <w:t xml:space="preserve">% </w:t>
      </w:r>
      <w:r w:rsidRPr="002E6571">
        <w:rPr>
          <w:rFonts w:asciiTheme="majorHAnsi" w:hAnsiTheme="majorHAnsi" w:cstheme="minorHAnsi"/>
          <w:sz w:val="24"/>
          <w:szCs w:val="24"/>
        </w:rPr>
        <w:t xml:space="preserve">had </w:t>
      </w:r>
      <w:r w:rsidR="006841AF" w:rsidRPr="002E6571">
        <w:rPr>
          <w:rFonts w:asciiTheme="majorHAnsi" w:hAnsiTheme="majorHAnsi" w:cstheme="minorHAnsi"/>
          <w:sz w:val="24"/>
          <w:szCs w:val="24"/>
        </w:rPr>
        <w:t>caries experience</w:t>
      </w:r>
      <w:r w:rsidR="002E6571" w:rsidRPr="002E6571">
        <w:rPr>
          <w:rFonts w:asciiTheme="majorHAnsi" w:hAnsiTheme="majorHAnsi" w:cstheme="minorHAnsi"/>
          <w:sz w:val="24"/>
          <w:szCs w:val="24"/>
        </w:rPr>
        <w:t xml:space="preserve"> (</w:t>
      </w:r>
      <w:r w:rsidR="002E6571">
        <w:rPr>
          <w:rFonts w:asciiTheme="majorHAnsi" w:hAnsiTheme="majorHAnsi" w:cstheme="minorHAnsi"/>
          <w:sz w:val="24"/>
          <w:szCs w:val="24"/>
        </w:rPr>
        <w:t>treated or untreated decay)</w:t>
      </w:r>
      <w:r w:rsidR="002837CB">
        <w:rPr>
          <w:rFonts w:asciiTheme="majorHAnsi" w:hAnsiTheme="majorHAnsi" w:cstheme="minorHAnsi"/>
          <w:sz w:val="24"/>
          <w:szCs w:val="24"/>
        </w:rPr>
        <w:t xml:space="preserve"> </w:t>
      </w:r>
      <w:r w:rsidR="002837CB">
        <w:rPr>
          <w:rFonts w:asciiTheme="majorHAnsi" w:hAnsiTheme="majorHAnsi" w:cstheme="minorHAnsi"/>
          <w:iCs/>
          <w:sz w:val="24"/>
          <w:szCs w:val="24"/>
        </w:rPr>
        <w:t>[Dye, NCHS brief 197]</w:t>
      </w:r>
      <w:r w:rsidRPr="00855CAA">
        <w:rPr>
          <w:rFonts w:asciiTheme="majorHAnsi" w:hAnsiTheme="majorHAnsi" w:cstheme="minorHAnsi"/>
          <w:sz w:val="24"/>
          <w:szCs w:val="24"/>
        </w:rPr>
        <w:t xml:space="preserve">. </w:t>
      </w:r>
      <w:r w:rsidR="00927562">
        <w:rPr>
          <w:rFonts w:asciiTheme="majorHAnsi" w:hAnsiTheme="majorHAnsi" w:cstheme="minorHAnsi"/>
          <w:sz w:val="24"/>
          <w:szCs w:val="24"/>
        </w:rPr>
        <w:t>The prevalence of d</w:t>
      </w:r>
      <w:r w:rsidRPr="00855CAA">
        <w:rPr>
          <w:rFonts w:asciiTheme="majorHAnsi" w:hAnsiTheme="majorHAnsi" w:cstheme="minorHAnsi"/>
          <w:color w:val="000000"/>
          <w:sz w:val="24"/>
          <w:szCs w:val="24"/>
        </w:rPr>
        <w:t xml:space="preserve">ental caries experience </w:t>
      </w:r>
      <w:r w:rsidR="00927562">
        <w:rPr>
          <w:rFonts w:asciiTheme="majorHAnsi" w:hAnsiTheme="majorHAnsi" w:cstheme="minorHAnsi"/>
          <w:color w:val="000000"/>
          <w:sz w:val="24"/>
          <w:szCs w:val="24"/>
        </w:rPr>
        <w:t>is</w:t>
      </w:r>
      <w:r w:rsidRPr="00855CAA">
        <w:rPr>
          <w:rFonts w:asciiTheme="majorHAnsi" w:hAnsiTheme="majorHAnsi" w:cstheme="minorHAnsi"/>
          <w:color w:val="000000"/>
          <w:sz w:val="24"/>
          <w:szCs w:val="24"/>
        </w:rPr>
        <w:t xml:space="preserve"> generally higher in low-income and minority populations, representing a significant health disparity.</w:t>
      </w:r>
    </w:p>
    <w:p w:rsidR="007F46BF" w:rsidRPr="00855CAA" w:rsidRDefault="007F46BF" w:rsidP="000B1C8A">
      <w:pPr>
        <w:spacing w:line="264" w:lineRule="auto"/>
        <w:jc w:val="center"/>
        <w:rPr>
          <w:rFonts w:asciiTheme="majorHAnsi" w:hAnsiTheme="majorHAnsi" w:cstheme="minorHAnsi"/>
          <w:b/>
          <w:iCs/>
          <w:color w:val="365F91" w:themeColor="accent1" w:themeShade="BF"/>
          <w:sz w:val="24"/>
          <w:szCs w:val="24"/>
        </w:rPr>
      </w:pPr>
      <w:r w:rsidRPr="00855CAA">
        <w:rPr>
          <w:rFonts w:asciiTheme="majorHAnsi" w:hAnsiTheme="majorHAnsi" w:cstheme="minorHAnsi"/>
          <w:b/>
          <w:iCs/>
          <w:color w:val="365F91" w:themeColor="accent1" w:themeShade="BF"/>
          <w:sz w:val="24"/>
          <w:szCs w:val="24"/>
        </w:rPr>
        <w:lastRenderedPageBreak/>
        <w:t>Figure 1: Factors Impacting Oral Health Outcomes</w:t>
      </w:r>
    </w:p>
    <w:p w:rsidR="007F46BF" w:rsidRPr="00855CAA" w:rsidRDefault="007F46BF" w:rsidP="000B1C8A">
      <w:pPr>
        <w:spacing w:line="264" w:lineRule="auto"/>
        <w:jc w:val="center"/>
        <w:rPr>
          <w:rFonts w:asciiTheme="majorHAnsi" w:hAnsiTheme="majorHAnsi" w:cstheme="minorHAnsi"/>
          <w:iCs/>
          <w:sz w:val="24"/>
          <w:szCs w:val="24"/>
        </w:rPr>
      </w:pPr>
    </w:p>
    <w:p w:rsidR="007F46BF" w:rsidRPr="00855CAA" w:rsidRDefault="007F46BF" w:rsidP="000B1C8A">
      <w:pPr>
        <w:spacing w:line="264" w:lineRule="auto"/>
        <w:jc w:val="center"/>
        <w:rPr>
          <w:rFonts w:asciiTheme="majorHAnsi" w:hAnsiTheme="majorHAnsi" w:cstheme="minorHAnsi"/>
          <w:iCs/>
          <w:sz w:val="24"/>
          <w:szCs w:val="24"/>
        </w:rPr>
      </w:pPr>
      <w:r w:rsidRPr="00855CAA">
        <w:rPr>
          <w:rFonts w:asciiTheme="majorHAnsi" w:hAnsiTheme="majorHAnsi" w:cstheme="minorHAnsi"/>
          <w:iCs/>
          <w:noProof/>
          <w:sz w:val="24"/>
          <w:szCs w:val="24"/>
          <w:lang w:val="en-GB" w:eastAsia="en-GB"/>
        </w:rPr>
        <w:drawing>
          <wp:inline distT="0" distB="0" distL="0" distR="0">
            <wp:extent cx="4240530" cy="2684861"/>
            <wp:effectExtent l="57150" t="19050" r="121920" b="77389"/>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cstate="print"/>
                    <a:srcRect l="31580" t="33840" r="30013" b="20854"/>
                    <a:stretch>
                      <a:fillRect/>
                    </a:stretch>
                  </pic:blipFill>
                  <pic:spPr bwMode="auto">
                    <a:xfrm>
                      <a:off x="0" y="0"/>
                      <a:ext cx="4265499" cy="2700670"/>
                    </a:xfrm>
                    <a:prstGeom prst="rect">
                      <a:avLst/>
                    </a:prstGeom>
                    <a:ln w="127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7F46BF" w:rsidRPr="00855CAA" w:rsidRDefault="007F46BF" w:rsidP="000B1C8A">
      <w:pPr>
        <w:spacing w:line="264" w:lineRule="auto"/>
        <w:rPr>
          <w:rFonts w:asciiTheme="majorHAnsi" w:hAnsiTheme="majorHAnsi" w:cstheme="minorHAnsi"/>
          <w:iCs/>
          <w:sz w:val="24"/>
          <w:szCs w:val="24"/>
        </w:rPr>
      </w:pPr>
    </w:p>
    <w:p w:rsidR="007F46BF" w:rsidRPr="00855CAA" w:rsidRDefault="000B1C8A" w:rsidP="00C84254">
      <w:pPr>
        <w:spacing w:line="264" w:lineRule="auto"/>
        <w:jc w:val="both"/>
        <w:rPr>
          <w:rFonts w:asciiTheme="majorHAnsi" w:hAnsiTheme="majorHAnsi" w:cstheme="minorHAnsi"/>
          <w:iCs/>
          <w:sz w:val="24"/>
          <w:szCs w:val="24"/>
        </w:rPr>
      </w:pPr>
      <w:r>
        <w:rPr>
          <w:rFonts w:asciiTheme="majorHAnsi" w:hAnsiTheme="majorHAnsi" w:cstheme="minorHAnsi"/>
          <w:iCs/>
          <w:sz w:val="24"/>
          <w:szCs w:val="24"/>
        </w:rPr>
        <w:t>There are e</w:t>
      </w:r>
      <w:r w:rsidR="007F46BF" w:rsidRPr="00855CAA">
        <w:rPr>
          <w:rFonts w:asciiTheme="majorHAnsi" w:hAnsiTheme="majorHAnsi" w:cstheme="minorHAnsi"/>
          <w:iCs/>
          <w:sz w:val="24"/>
          <w:szCs w:val="24"/>
        </w:rPr>
        <w:t>ffective preventive intervention st</w:t>
      </w:r>
      <w:r>
        <w:rPr>
          <w:rFonts w:asciiTheme="majorHAnsi" w:hAnsiTheme="majorHAnsi" w:cstheme="minorHAnsi"/>
          <w:iCs/>
          <w:sz w:val="24"/>
          <w:szCs w:val="24"/>
        </w:rPr>
        <w:t>rategies for dental caries</w:t>
      </w:r>
      <w:r w:rsidR="007F46BF" w:rsidRPr="00855CAA">
        <w:rPr>
          <w:rFonts w:asciiTheme="majorHAnsi" w:hAnsiTheme="majorHAnsi" w:cstheme="minorHAnsi"/>
          <w:iCs/>
          <w:sz w:val="24"/>
          <w:szCs w:val="24"/>
        </w:rPr>
        <w:t xml:space="preserve">. Caries prevalence and severity can be reduced by appropriate use of fluorides through community water fluoridation, personal or professional topical fluoride applications and use of </w:t>
      </w:r>
      <w:r w:rsidR="007F46BF" w:rsidRPr="00855CAA">
        <w:rPr>
          <w:rFonts w:asciiTheme="majorHAnsi" w:hAnsiTheme="majorHAnsi" w:cstheme="majorHAnsi"/>
          <w:iCs/>
          <w:sz w:val="24"/>
          <w:szCs w:val="24"/>
        </w:rPr>
        <w:t xml:space="preserve">toothpaste with fluoride. CDC has recognized community water fluoridation </w:t>
      </w:r>
      <w:r w:rsidR="007F46BF" w:rsidRPr="00855CAA">
        <w:rPr>
          <w:rFonts w:asciiTheme="majorHAnsi" w:hAnsiTheme="majorHAnsi" w:cstheme="majorHAnsi"/>
          <w:sz w:val="24"/>
          <w:szCs w:val="24"/>
        </w:rPr>
        <w:t>as one of ten great public health achievements</w:t>
      </w:r>
      <w:r w:rsidR="007F46BF" w:rsidRPr="00855CAA">
        <w:rPr>
          <w:rFonts w:asciiTheme="majorHAnsi" w:hAnsiTheme="majorHAnsi"/>
          <w:color w:val="1F497D"/>
          <w:sz w:val="24"/>
          <w:szCs w:val="24"/>
        </w:rPr>
        <w:t xml:space="preserve"> </w:t>
      </w:r>
      <w:r w:rsidR="007F46BF" w:rsidRPr="00855CAA">
        <w:rPr>
          <w:rFonts w:asciiTheme="majorHAnsi" w:hAnsiTheme="majorHAnsi" w:cstheme="minorHAnsi"/>
          <w:iCs/>
          <w:sz w:val="24"/>
          <w:szCs w:val="24"/>
        </w:rPr>
        <w:t>of the 20</w:t>
      </w:r>
      <w:r w:rsidR="007F46BF" w:rsidRPr="00855CAA">
        <w:rPr>
          <w:rFonts w:asciiTheme="majorHAnsi" w:hAnsiTheme="majorHAnsi" w:cstheme="minorHAnsi"/>
          <w:iCs/>
          <w:sz w:val="24"/>
          <w:szCs w:val="24"/>
          <w:vertAlign w:val="superscript"/>
        </w:rPr>
        <w:t>th</w:t>
      </w:r>
      <w:r w:rsidR="007F46BF" w:rsidRPr="00855CAA">
        <w:rPr>
          <w:rFonts w:asciiTheme="majorHAnsi" w:hAnsiTheme="majorHAnsi" w:cstheme="minorHAnsi"/>
          <w:iCs/>
          <w:sz w:val="24"/>
          <w:szCs w:val="24"/>
        </w:rPr>
        <w:t xml:space="preserve"> century, yet not everyone has access to fluoridated water</w:t>
      </w:r>
      <w:r w:rsidR="002837CB">
        <w:rPr>
          <w:rFonts w:asciiTheme="majorHAnsi" w:hAnsiTheme="majorHAnsi" w:cstheme="minorHAnsi"/>
          <w:iCs/>
          <w:sz w:val="24"/>
          <w:szCs w:val="24"/>
        </w:rPr>
        <w:t xml:space="preserve"> [CDC, 1999]</w:t>
      </w:r>
      <w:r w:rsidR="007F46BF" w:rsidRPr="00855CAA">
        <w:rPr>
          <w:rFonts w:asciiTheme="majorHAnsi" w:hAnsiTheme="majorHAnsi" w:cstheme="minorHAnsi"/>
          <w:iCs/>
          <w:sz w:val="24"/>
          <w:szCs w:val="24"/>
        </w:rPr>
        <w:t>.</w:t>
      </w:r>
      <w:r w:rsidR="002837CB">
        <w:rPr>
          <w:rFonts w:asciiTheme="majorHAnsi" w:hAnsiTheme="majorHAnsi" w:cstheme="minorHAnsi"/>
          <w:iCs/>
          <w:sz w:val="24"/>
          <w:szCs w:val="24"/>
        </w:rPr>
        <w:t xml:space="preserve"> </w:t>
      </w:r>
      <w:r w:rsidR="007F46BF" w:rsidRPr="00855CAA">
        <w:rPr>
          <w:rFonts w:asciiTheme="majorHAnsi" w:hAnsiTheme="majorHAnsi" w:cstheme="minorHAnsi"/>
          <w:iCs/>
          <w:sz w:val="24"/>
          <w:szCs w:val="24"/>
        </w:rPr>
        <w:t xml:space="preserve">Dental sealants are another effective </w:t>
      </w:r>
      <w:r w:rsidR="007F46BF" w:rsidRPr="00412922">
        <w:rPr>
          <w:rFonts w:asciiTheme="majorHAnsi" w:hAnsiTheme="majorHAnsi" w:cstheme="minorHAnsi"/>
          <w:iCs/>
          <w:sz w:val="24"/>
          <w:szCs w:val="24"/>
        </w:rPr>
        <w:t>intervention, preventing caries development in the pits and fissures of molar (back) teeth</w:t>
      </w:r>
      <w:r w:rsidR="00412922" w:rsidRPr="00412922">
        <w:rPr>
          <w:rFonts w:asciiTheme="majorHAnsi" w:hAnsiTheme="majorHAnsi" w:cstheme="minorHAnsi"/>
          <w:iCs/>
          <w:sz w:val="24"/>
          <w:szCs w:val="24"/>
        </w:rPr>
        <w:t xml:space="preserve"> [</w:t>
      </w:r>
      <w:r w:rsidR="00412922" w:rsidRPr="00412922">
        <w:rPr>
          <w:rFonts w:asciiTheme="majorHAnsi" w:hAnsiTheme="majorHAnsi" w:cstheme="minorHAnsi"/>
          <w:bCs/>
          <w:sz w:val="24"/>
          <w:szCs w:val="24"/>
        </w:rPr>
        <w:t>Ahovuo-Saloranta]</w:t>
      </w:r>
      <w:r w:rsidR="007F46BF" w:rsidRPr="00412922">
        <w:rPr>
          <w:rFonts w:asciiTheme="majorHAnsi" w:hAnsiTheme="majorHAnsi" w:cstheme="minorHAnsi"/>
          <w:iCs/>
          <w:sz w:val="24"/>
          <w:szCs w:val="24"/>
        </w:rPr>
        <w:t>.</w:t>
      </w:r>
      <w:r w:rsidR="00412922">
        <w:rPr>
          <w:rFonts w:asciiTheme="majorHAnsi" w:hAnsiTheme="majorHAnsi" w:cstheme="minorHAnsi"/>
          <w:iCs/>
          <w:sz w:val="24"/>
          <w:szCs w:val="24"/>
        </w:rPr>
        <w:t xml:space="preserve"> </w:t>
      </w:r>
      <w:r w:rsidR="007F46BF" w:rsidRPr="00855CAA">
        <w:rPr>
          <w:rFonts w:asciiTheme="majorHAnsi" w:hAnsiTheme="majorHAnsi" w:cstheme="minorHAnsi"/>
          <w:iCs/>
          <w:sz w:val="24"/>
          <w:szCs w:val="24"/>
        </w:rPr>
        <w:t>Dental sealants can be applied in dental offices or community settings (e.g., schools), yet far too few children are benefiting from this proven preventive service; in 20</w:t>
      </w:r>
      <w:r w:rsidR="00412922">
        <w:rPr>
          <w:rFonts w:asciiTheme="majorHAnsi" w:hAnsiTheme="majorHAnsi" w:cstheme="minorHAnsi"/>
          <w:iCs/>
          <w:sz w:val="24"/>
          <w:szCs w:val="24"/>
        </w:rPr>
        <w:t>11</w:t>
      </w:r>
      <w:r w:rsidR="007F46BF" w:rsidRPr="00855CAA">
        <w:rPr>
          <w:rFonts w:asciiTheme="majorHAnsi" w:hAnsiTheme="majorHAnsi" w:cstheme="minorHAnsi"/>
          <w:iCs/>
          <w:sz w:val="24"/>
          <w:szCs w:val="24"/>
        </w:rPr>
        <w:t>-201</w:t>
      </w:r>
      <w:r w:rsidR="00412922">
        <w:rPr>
          <w:rFonts w:asciiTheme="majorHAnsi" w:hAnsiTheme="majorHAnsi" w:cstheme="minorHAnsi"/>
          <w:iCs/>
          <w:sz w:val="24"/>
          <w:szCs w:val="24"/>
        </w:rPr>
        <w:t>2</w:t>
      </w:r>
      <w:r w:rsidR="007F46BF" w:rsidRPr="00855CAA">
        <w:rPr>
          <w:rFonts w:asciiTheme="majorHAnsi" w:hAnsiTheme="majorHAnsi" w:cstheme="minorHAnsi"/>
          <w:iCs/>
          <w:sz w:val="24"/>
          <w:szCs w:val="24"/>
        </w:rPr>
        <w:t xml:space="preserve"> in the U.S., only 3</w:t>
      </w:r>
      <w:r w:rsidR="00412922">
        <w:rPr>
          <w:rFonts w:asciiTheme="majorHAnsi" w:hAnsiTheme="majorHAnsi" w:cstheme="minorHAnsi"/>
          <w:iCs/>
          <w:sz w:val="24"/>
          <w:szCs w:val="24"/>
        </w:rPr>
        <w:t>1</w:t>
      </w:r>
      <w:r w:rsidR="007F46BF" w:rsidRPr="00855CAA">
        <w:rPr>
          <w:rFonts w:asciiTheme="majorHAnsi" w:hAnsiTheme="majorHAnsi" w:cstheme="minorHAnsi"/>
          <w:iCs/>
          <w:sz w:val="24"/>
          <w:szCs w:val="24"/>
        </w:rPr>
        <w:t>% of 6-</w:t>
      </w:r>
      <w:r w:rsidR="00412922">
        <w:rPr>
          <w:rFonts w:asciiTheme="majorHAnsi" w:hAnsiTheme="majorHAnsi" w:cstheme="minorHAnsi"/>
          <w:iCs/>
          <w:sz w:val="24"/>
          <w:szCs w:val="24"/>
        </w:rPr>
        <w:t>8</w:t>
      </w:r>
      <w:r w:rsidR="007F46BF" w:rsidRPr="00855CAA">
        <w:rPr>
          <w:rFonts w:asciiTheme="majorHAnsi" w:hAnsiTheme="majorHAnsi" w:cstheme="minorHAnsi"/>
          <w:iCs/>
          <w:sz w:val="24"/>
          <w:szCs w:val="24"/>
        </w:rPr>
        <w:t xml:space="preserve"> year olds</w:t>
      </w:r>
      <w:r w:rsidR="00412922">
        <w:rPr>
          <w:rFonts w:asciiTheme="majorHAnsi" w:hAnsiTheme="majorHAnsi" w:cstheme="minorHAnsi"/>
          <w:iCs/>
          <w:sz w:val="24"/>
          <w:szCs w:val="24"/>
        </w:rPr>
        <w:t xml:space="preserve">, 49% of 9-11 year olds and 43% </w:t>
      </w:r>
      <w:r w:rsidR="007F46BF" w:rsidRPr="00855CAA">
        <w:rPr>
          <w:rFonts w:asciiTheme="majorHAnsi" w:hAnsiTheme="majorHAnsi" w:cstheme="minorHAnsi"/>
          <w:iCs/>
          <w:sz w:val="24"/>
          <w:szCs w:val="24"/>
        </w:rPr>
        <w:t>of 1</w:t>
      </w:r>
      <w:r w:rsidR="00412922">
        <w:rPr>
          <w:rFonts w:asciiTheme="majorHAnsi" w:hAnsiTheme="majorHAnsi" w:cstheme="minorHAnsi"/>
          <w:iCs/>
          <w:sz w:val="24"/>
          <w:szCs w:val="24"/>
        </w:rPr>
        <w:t>2</w:t>
      </w:r>
      <w:r w:rsidR="007F46BF" w:rsidRPr="00855CAA">
        <w:rPr>
          <w:rFonts w:asciiTheme="majorHAnsi" w:hAnsiTheme="majorHAnsi" w:cstheme="minorHAnsi"/>
          <w:iCs/>
          <w:sz w:val="24"/>
          <w:szCs w:val="24"/>
        </w:rPr>
        <w:t>-1</w:t>
      </w:r>
      <w:r w:rsidR="00412922">
        <w:rPr>
          <w:rFonts w:asciiTheme="majorHAnsi" w:hAnsiTheme="majorHAnsi" w:cstheme="minorHAnsi"/>
          <w:iCs/>
          <w:sz w:val="24"/>
          <w:szCs w:val="24"/>
        </w:rPr>
        <w:t>9</w:t>
      </w:r>
      <w:r w:rsidR="007F46BF" w:rsidRPr="00855CAA">
        <w:rPr>
          <w:rFonts w:asciiTheme="majorHAnsi" w:hAnsiTheme="majorHAnsi" w:cstheme="minorHAnsi"/>
          <w:iCs/>
          <w:sz w:val="24"/>
          <w:szCs w:val="24"/>
        </w:rPr>
        <w:t xml:space="preserve"> year olds had dental sealants on at least one permanent molar</w:t>
      </w:r>
      <w:r w:rsidR="00412922">
        <w:rPr>
          <w:rFonts w:asciiTheme="majorHAnsi" w:hAnsiTheme="majorHAnsi" w:cstheme="minorHAnsi"/>
          <w:iCs/>
          <w:sz w:val="24"/>
          <w:szCs w:val="24"/>
        </w:rPr>
        <w:t xml:space="preserve"> [Dye, NCHS b</w:t>
      </w:r>
      <w:r>
        <w:rPr>
          <w:rFonts w:asciiTheme="majorHAnsi" w:hAnsiTheme="majorHAnsi" w:cstheme="minorHAnsi"/>
          <w:iCs/>
          <w:sz w:val="24"/>
          <w:szCs w:val="24"/>
        </w:rPr>
        <w:t>rief 191</w:t>
      </w:r>
      <w:r w:rsidR="00412922">
        <w:rPr>
          <w:rFonts w:asciiTheme="majorHAnsi" w:hAnsiTheme="majorHAnsi" w:cstheme="minorHAnsi"/>
          <w:iCs/>
          <w:sz w:val="24"/>
          <w:szCs w:val="24"/>
        </w:rPr>
        <w:t>]</w:t>
      </w:r>
      <w:r w:rsidR="007F46BF" w:rsidRPr="00855CAA">
        <w:rPr>
          <w:rFonts w:asciiTheme="majorHAnsi" w:hAnsiTheme="majorHAnsi" w:cstheme="minorHAnsi"/>
          <w:iCs/>
          <w:sz w:val="24"/>
          <w:szCs w:val="24"/>
        </w:rPr>
        <w:t>.</w:t>
      </w:r>
    </w:p>
    <w:p w:rsidR="007F46BF" w:rsidRPr="00855CAA" w:rsidRDefault="007F46BF" w:rsidP="00C84254">
      <w:pPr>
        <w:spacing w:line="264" w:lineRule="auto"/>
        <w:rPr>
          <w:rFonts w:asciiTheme="majorHAnsi" w:hAnsiTheme="majorHAnsi" w:cstheme="minorHAnsi"/>
          <w:iCs/>
          <w:sz w:val="24"/>
          <w:szCs w:val="24"/>
        </w:rPr>
      </w:pPr>
    </w:p>
    <w:p w:rsidR="007F46BF" w:rsidRPr="00855CAA" w:rsidRDefault="007F46BF" w:rsidP="00C84254">
      <w:pPr>
        <w:spacing w:line="264" w:lineRule="auto"/>
        <w:jc w:val="both"/>
        <w:rPr>
          <w:rFonts w:asciiTheme="majorHAnsi" w:hAnsiTheme="majorHAnsi" w:cstheme="minorHAnsi"/>
          <w:iCs/>
          <w:sz w:val="24"/>
          <w:szCs w:val="24"/>
        </w:rPr>
      </w:pPr>
      <w:r w:rsidRPr="00855CAA">
        <w:rPr>
          <w:rFonts w:asciiTheme="majorHAnsi" w:hAnsiTheme="majorHAnsi" w:cstheme="minorHAnsi"/>
          <w:iCs/>
          <w:sz w:val="24"/>
          <w:szCs w:val="24"/>
        </w:rPr>
        <w:t>To reduce the prevalence of untreated dental decay, all individuals, regardless of income or dental insurance coverage, must have access to restorative dental care. Access to dental care, in turn, is influenced by infrastructure, workforce, financing and policy factors, including availability of low-cost clinics, dentist-to-population ratio, percent of dentists accepting government-funded dental insurance, reimbursement rates for government-funded programs</w:t>
      </w:r>
      <w:r w:rsidR="00BD6370">
        <w:rPr>
          <w:rFonts w:asciiTheme="majorHAnsi" w:hAnsiTheme="majorHAnsi" w:cstheme="minorHAnsi"/>
          <w:iCs/>
          <w:sz w:val="24"/>
          <w:szCs w:val="24"/>
        </w:rPr>
        <w:t>, plus dental practice acts involving supervision, scope of practice and reimbursement</w:t>
      </w:r>
      <w:r w:rsidRPr="00855CAA">
        <w:rPr>
          <w:rFonts w:asciiTheme="majorHAnsi" w:hAnsiTheme="majorHAnsi" w:cstheme="minorHAnsi"/>
          <w:iCs/>
          <w:sz w:val="24"/>
          <w:szCs w:val="24"/>
        </w:rPr>
        <w:t>.</w:t>
      </w:r>
    </w:p>
    <w:p w:rsidR="007F46BF" w:rsidRPr="00855CAA" w:rsidRDefault="007F46BF" w:rsidP="00C84254">
      <w:pPr>
        <w:spacing w:line="264" w:lineRule="auto"/>
        <w:rPr>
          <w:rFonts w:asciiTheme="majorHAnsi" w:hAnsiTheme="majorHAnsi" w:cstheme="minorHAnsi"/>
          <w:iCs/>
          <w:sz w:val="24"/>
          <w:szCs w:val="24"/>
        </w:rPr>
      </w:pPr>
      <w:r w:rsidRPr="00855CAA">
        <w:rPr>
          <w:rFonts w:asciiTheme="majorHAnsi" w:hAnsiTheme="majorHAnsi" w:cstheme="minorHAnsi"/>
          <w:iCs/>
          <w:sz w:val="24"/>
          <w:szCs w:val="24"/>
        </w:rPr>
        <w:t xml:space="preserve"> </w:t>
      </w:r>
    </w:p>
    <w:p w:rsidR="007F46BF" w:rsidRPr="00855CAA" w:rsidRDefault="007F46BF" w:rsidP="00C84254">
      <w:pPr>
        <w:autoSpaceDE w:val="0"/>
        <w:autoSpaceDN w:val="0"/>
        <w:adjustRightInd w:val="0"/>
        <w:spacing w:line="264" w:lineRule="auto"/>
        <w:jc w:val="both"/>
        <w:rPr>
          <w:rFonts w:asciiTheme="majorHAnsi" w:hAnsiTheme="majorHAnsi" w:cstheme="minorHAnsi"/>
          <w:iCs/>
          <w:sz w:val="24"/>
          <w:szCs w:val="24"/>
        </w:rPr>
      </w:pPr>
      <w:r w:rsidRPr="00855CAA">
        <w:rPr>
          <w:rFonts w:asciiTheme="majorHAnsi" w:eastAsia="TimesNewRomanPSMT" w:hAnsiTheme="majorHAnsi" w:cstheme="minorHAnsi"/>
          <w:b/>
          <w:sz w:val="24"/>
          <w:szCs w:val="24"/>
        </w:rPr>
        <w:t>Periodontal Disease:</w:t>
      </w:r>
      <w:r w:rsidRPr="00855CAA">
        <w:rPr>
          <w:rFonts w:asciiTheme="majorHAnsi" w:eastAsia="TimesNewRomanPSMT" w:hAnsiTheme="majorHAnsi" w:cstheme="minorHAnsi"/>
          <w:sz w:val="24"/>
          <w:szCs w:val="24"/>
        </w:rPr>
        <w:t xml:space="preserve"> Periodontal disease is another common public health problem in the United States. More than 4</w:t>
      </w:r>
      <w:r w:rsidR="00831F3B">
        <w:rPr>
          <w:rFonts w:asciiTheme="majorHAnsi" w:eastAsia="TimesNewRomanPSMT" w:hAnsiTheme="majorHAnsi" w:cstheme="minorHAnsi"/>
          <w:sz w:val="24"/>
          <w:szCs w:val="24"/>
        </w:rPr>
        <w:t>6</w:t>
      </w:r>
      <w:r w:rsidRPr="00855CAA">
        <w:rPr>
          <w:rFonts w:asciiTheme="majorHAnsi" w:eastAsia="TimesNewRomanPSMT" w:hAnsiTheme="majorHAnsi" w:cstheme="minorHAnsi"/>
          <w:sz w:val="24"/>
          <w:szCs w:val="24"/>
        </w:rPr>
        <w:t xml:space="preserve">% of adults 30 years and older have destructive periodontal disease (periodontitis) with 9% having severe </w:t>
      </w:r>
      <w:proofErr w:type="spellStart"/>
      <w:r w:rsidRPr="00855CAA">
        <w:rPr>
          <w:rFonts w:asciiTheme="majorHAnsi" w:eastAsia="TimesNewRomanPSMT" w:hAnsiTheme="majorHAnsi" w:cstheme="minorHAnsi"/>
          <w:sz w:val="24"/>
          <w:szCs w:val="24"/>
        </w:rPr>
        <w:t>periodontitis</w:t>
      </w:r>
      <w:proofErr w:type="spellEnd"/>
      <w:r w:rsidRPr="00855CAA">
        <w:rPr>
          <w:rFonts w:asciiTheme="majorHAnsi" w:eastAsia="TimesNewRomanPSMT" w:hAnsiTheme="majorHAnsi" w:cstheme="minorHAnsi"/>
          <w:sz w:val="24"/>
          <w:szCs w:val="24"/>
        </w:rPr>
        <w:t xml:space="preserve"> </w:t>
      </w:r>
      <w:r w:rsidRPr="00855CAA">
        <w:rPr>
          <w:rFonts w:asciiTheme="majorHAnsi" w:hAnsiTheme="majorHAnsi" w:cstheme="minorHAnsi"/>
          <w:sz w:val="24"/>
          <w:szCs w:val="24"/>
        </w:rPr>
        <w:t>characterized by loss of the bony structure supporting the teeth and resulting in partial or total tooth loss</w:t>
      </w:r>
      <w:r w:rsidR="000B1C8A">
        <w:rPr>
          <w:rFonts w:asciiTheme="majorHAnsi" w:hAnsiTheme="majorHAnsi" w:cstheme="minorHAnsi"/>
          <w:sz w:val="24"/>
          <w:szCs w:val="24"/>
        </w:rPr>
        <w:t xml:space="preserve"> [Eke</w:t>
      </w:r>
      <w:r w:rsidR="00831F3B">
        <w:rPr>
          <w:rFonts w:asciiTheme="majorHAnsi" w:hAnsiTheme="majorHAnsi" w:cstheme="minorHAnsi"/>
          <w:sz w:val="24"/>
          <w:szCs w:val="24"/>
        </w:rPr>
        <w:t>]</w:t>
      </w:r>
      <w:r w:rsidRPr="00855CAA">
        <w:rPr>
          <w:rFonts w:asciiTheme="majorHAnsi" w:eastAsia="TimesNewRomanPSMT" w:hAnsiTheme="majorHAnsi" w:cstheme="minorHAnsi"/>
          <w:sz w:val="24"/>
          <w:szCs w:val="24"/>
        </w:rPr>
        <w:t>. Among adults aged 65 years and older, nearly two thirds (6</w:t>
      </w:r>
      <w:r w:rsidR="00831F3B">
        <w:rPr>
          <w:rFonts w:asciiTheme="majorHAnsi" w:eastAsia="TimesNewRomanPSMT" w:hAnsiTheme="majorHAnsi" w:cstheme="minorHAnsi"/>
          <w:sz w:val="24"/>
          <w:szCs w:val="24"/>
        </w:rPr>
        <w:t>8</w:t>
      </w:r>
      <w:r w:rsidRPr="00855CAA">
        <w:rPr>
          <w:rFonts w:asciiTheme="majorHAnsi" w:eastAsia="TimesNewRomanPSMT" w:hAnsiTheme="majorHAnsi" w:cstheme="minorHAnsi"/>
          <w:sz w:val="24"/>
          <w:szCs w:val="24"/>
        </w:rPr>
        <w:t>%) have periodontitis</w:t>
      </w:r>
      <w:r w:rsidR="00831F3B">
        <w:rPr>
          <w:rFonts w:asciiTheme="majorHAnsi" w:eastAsia="TimesNewRomanPSMT" w:hAnsiTheme="majorHAnsi" w:cstheme="minorHAnsi"/>
          <w:sz w:val="24"/>
          <w:szCs w:val="24"/>
        </w:rPr>
        <w:t xml:space="preserve"> with 11%</w:t>
      </w:r>
      <w:r w:rsidR="000B1C8A">
        <w:rPr>
          <w:rFonts w:asciiTheme="majorHAnsi" w:eastAsia="TimesNewRomanPSMT" w:hAnsiTheme="majorHAnsi" w:cstheme="minorHAnsi"/>
          <w:sz w:val="24"/>
          <w:szCs w:val="24"/>
        </w:rPr>
        <w:t xml:space="preserve"> classified as severe [Eke</w:t>
      </w:r>
      <w:r w:rsidR="00831F3B">
        <w:rPr>
          <w:rFonts w:asciiTheme="majorHAnsi" w:eastAsia="TimesNewRomanPSMT" w:hAnsiTheme="majorHAnsi" w:cstheme="minorHAnsi"/>
          <w:sz w:val="24"/>
          <w:szCs w:val="24"/>
        </w:rPr>
        <w:t>]</w:t>
      </w:r>
      <w:r w:rsidRPr="00855CAA">
        <w:rPr>
          <w:rFonts w:asciiTheme="majorHAnsi" w:eastAsia="TimesNewRomanPSMT" w:hAnsiTheme="majorHAnsi" w:cstheme="minorHAnsi"/>
          <w:sz w:val="24"/>
          <w:szCs w:val="24"/>
        </w:rPr>
        <w:t>.</w:t>
      </w:r>
      <w:r w:rsidRPr="00855CAA">
        <w:rPr>
          <w:rFonts w:asciiTheme="majorHAnsi" w:hAnsiTheme="majorHAnsi" w:cstheme="minorHAnsi"/>
          <w:sz w:val="24"/>
          <w:szCs w:val="24"/>
        </w:rPr>
        <w:t xml:space="preserve"> As with dental caries, substantial o</w:t>
      </w:r>
      <w:r w:rsidRPr="00855CAA">
        <w:rPr>
          <w:rFonts w:asciiTheme="majorHAnsi" w:hAnsiTheme="majorHAnsi" w:cstheme="minorHAnsi"/>
          <w:color w:val="000000"/>
          <w:sz w:val="24"/>
          <w:szCs w:val="24"/>
        </w:rPr>
        <w:t>ral health disparities exist. The prevalence of p</w:t>
      </w:r>
      <w:r w:rsidRPr="00855CAA">
        <w:rPr>
          <w:rFonts w:asciiTheme="majorHAnsi" w:eastAsia="TimesNewRomanPSMT" w:hAnsiTheme="majorHAnsi" w:cstheme="minorHAnsi"/>
          <w:sz w:val="24"/>
          <w:szCs w:val="24"/>
        </w:rPr>
        <w:t xml:space="preserve">eriodontitis is higher in men, </w:t>
      </w:r>
      <w:r w:rsidR="00831F3B">
        <w:rPr>
          <w:rFonts w:asciiTheme="majorHAnsi" w:eastAsia="TimesNewRomanPSMT" w:hAnsiTheme="majorHAnsi" w:cstheme="minorHAnsi"/>
          <w:sz w:val="24"/>
          <w:szCs w:val="24"/>
        </w:rPr>
        <w:t>Hispanics</w:t>
      </w:r>
      <w:r w:rsidRPr="00855CAA">
        <w:rPr>
          <w:rFonts w:asciiTheme="majorHAnsi" w:eastAsia="TimesNewRomanPSMT" w:hAnsiTheme="majorHAnsi" w:cstheme="minorHAnsi"/>
          <w:sz w:val="24"/>
          <w:szCs w:val="24"/>
        </w:rPr>
        <w:t xml:space="preserve">, adults with less than a high school education, adults below 100% of the Federal Poverty </w:t>
      </w:r>
      <w:r w:rsidRPr="00855CAA">
        <w:rPr>
          <w:rFonts w:asciiTheme="majorHAnsi" w:eastAsia="TimesNewRomanPSMT" w:hAnsiTheme="majorHAnsi" w:cstheme="minorHAnsi"/>
          <w:sz w:val="24"/>
          <w:szCs w:val="24"/>
        </w:rPr>
        <w:lastRenderedPageBreak/>
        <w:t>Level</w:t>
      </w:r>
      <w:r w:rsidR="00831F3B">
        <w:rPr>
          <w:rFonts w:asciiTheme="majorHAnsi" w:eastAsia="TimesNewRomanPSMT" w:hAnsiTheme="majorHAnsi" w:cstheme="minorHAnsi"/>
          <w:sz w:val="24"/>
          <w:szCs w:val="24"/>
        </w:rPr>
        <w:t>,</w:t>
      </w:r>
      <w:r w:rsidRPr="00855CAA">
        <w:rPr>
          <w:rFonts w:asciiTheme="majorHAnsi" w:eastAsia="TimesNewRomanPSMT" w:hAnsiTheme="majorHAnsi" w:cstheme="minorHAnsi"/>
          <w:sz w:val="24"/>
          <w:szCs w:val="24"/>
        </w:rPr>
        <w:t xml:space="preserve"> and current smokers</w:t>
      </w:r>
      <w:r w:rsidR="000B1C8A">
        <w:rPr>
          <w:rFonts w:asciiTheme="majorHAnsi" w:eastAsia="TimesNewRomanPSMT" w:hAnsiTheme="majorHAnsi" w:cstheme="minorHAnsi"/>
          <w:sz w:val="24"/>
          <w:szCs w:val="24"/>
        </w:rPr>
        <w:t xml:space="preserve"> [Eke</w:t>
      </w:r>
      <w:r w:rsidR="00831F3B">
        <w:rPr>
          <w:rFonts w:asciiTheme="majorHAnsi" w:eastAsia="TimesNewRomanPSMT" w:hAnsiTheme="majorHAnsi" w:cstheme="minorHAnsi"/>
          <w:sz w:val="24"/>
          <w:szCs w:val="24"/>
        </w:rPr>
        <w:t>]</w:t>
      </w:r>
      <w:r w:rsidRPr="00855CAA">
        <w:rPr>
          <w:rFonts w:asciiTheme="majorHAnsi" w:eastAsia="TimesNewRomanPSMT" w:hAnsiTheme="majorHAnsi" w:cstheme="minorHAnsi"/>
          <w:sz w:val="24"/>
          <w:szCs w:val="24"/>
        </w:rPr>
        <w:t>.</w:t>
      </w:r>
      <w:r w:rsidR="00831F3B">
        <w:rPr>
          <w:rFonts w:asciiTheme="majorHAnsi" w:eastAsia="TimesNewRomanPSMT" w:hAnsiTheme="majorHAnsi" w:cstheme="minorHAnsi"/>
          <w:sz w:val="24"/>
          <w:szCs w:val="24"/>
        </w:rPr>
        <w:t xml:space="preserve"> </w:t>
      </w:r>
      <w:r w:rsidR="000C1869" w:rsidRPr="000C1869">
        <w:rPr>
          <w:rFonts w:asciiTheme="majorHAnsi" w:hAnsiTheme="majorHAnsi" w:cs="Tahoma"/>
          <w:color w:val="000000"/>
          <w:sz w:val="24"/>
          <w:szCs w:val="24"/>
          <w:lang w:val="en-GB"/>
        </w:rPr>
        <w:t xml:space="preserve">The most common risk factor for </w:t>
      </w:r>
      <w:proofErr w:type="spellStart"/>
      <w:r w:rsidR="000C1869" w:rsidRPr="000C1869">
        <w:rPr>
          <w:rFonts w:asciiTheme="majorHAnsi" w:hAnsiTheme="majorHAnsi" w:cs="Tahoma"/>
          <w:color w:val="000000"/>
          <w:sz w:val="24"/>
          <w:szCs w:val="24"/>
          <w:lang w:val="en-GB"/>
        </w:rPr>
        <w:t>periodontitis</w:t>
      </w:r>
      <w:proofErr w:type="spellEnd"/>
      <w:r w:rsidR="000C1869" w:rsidRPr="000C1869">
        <w:rPr>
          <w:rFonts w:asciiTheme="majorHAnsi" w:hAnsiTheme="majorHAnsi" w:cs="Tahoma"/>
          <w:color w:val="000000"/>
          <w:sz w:val="24"/>
          <w:szCs w:val="24"/>
          <w:lang w:val="en-GB"/>
        </w:rPr>
        <w:t xml:space="preserve"> is smoking</w:t>
      </w:r>
      <w:r w:rsidR="004A0CAC">
        <w:rPr>
          <w:rFonts w:asciiTheme="majorHAnsi" w:hAnsiTheme="majorHAnsi" w:cs="Tahoma"/>
          <w:color w:val="000000"/>
          <w:sz w:val="24"/>
          <w:szCs w:val="24"/>
          <w:lang w:val="en-GB"/>
        </w:rPr>
        <w:t>;</w:t>
      </w:r>
      <w:r w:rsidR="004A0CAC" w:rsidRPr="000C1869">
        <w:rPr>
          <w:rFonts w:asciiTheme="majorHAnsi" w:hAnsiTheme="majorHAnsi" w:cs="Tahoma"/>
          <w:color w:val="000000"/>
          <w:sz w:val="24"/>
          <w:szCs w:val="24"/>
          <w:lang w:val="en-GB"/>
        </w:rPr>
        <w:t xml:space="preserve"> tobacco</w:t>
      </w:r>
      <w:r w:rsidR="000C1869" w:rsidRPr="000C1869">
        <w:rPr>
          <w:rFonts w:asciiTheme="majorHAnsi" w:hAnsiTheme="majorHAnsi" w:cs="Tahoma"/>
          <w:color w:val="000000"/>
          <w:sz w:val="24"/>
          <w:szCs w:val="24"/>
          <w:lang w:val="en-GB"/>
        </w:rPr>
        <w:t xml:space="preserve"> </w:t>
      </w:r>
      <w:r w:rsidR="00C7596D">
        <w:rPr>
          <w:rFonts w:asciiTheme="majorHAnsi" w:hAnsiTheme="majorHAnsi" w:cs="Tahoma"/>
          <w:color w:val="000000"/>
          <w:sz w:val="24"/>
          <w:szCs w:val="24"/>
          <w:lang w:val="en-GB"/>
        </w:rPr>
        <w:t xml:space="preserve">use prevention and </w:t>
      </w:r>
      <w:r w:rsidR="000C1869" w:rsidRPr="000C1869">
        <w:rPr>
          <w:rFonts w:asciiTheme="majorHAnsi" w:hAnsiTheme="majorHAnsi" w:cs="Tahoma"/>
          <w:color w:val="000000"/>
          <w:sz w:val="24"/>
          <w:szCs w:val="24"/>
          <w:lang w:val="en-GB"/>
        </w:rPr>
        <w:t>cessation could be a potentially effective population level intervention strategy.</w:t>
      </w:r>
    </w:p>
    <w:p w:rsidR="007F46BF" w:rsidRPr="00855CAA" w:rsidRDefault="007F46BF" w:rsidP="00C84254">
      <w:pPr>
        <w:autoSpaceDE w:val="0"/>
        <w:autoSpaceDN w:val="0"/>
        <w:adjustRightInd w:val="0"/>
        <w:spacing w:line="264" w:lineRule="auto"/>
        <w:rPr>
          <w:rFonts w:asciiTheme="majorHAnsi" w:hAnsiTheme="majorHAnsi" w:cstheme="minorHAnsi"/>
          <w:iCs/>
          <w:sz w:val="24"/>
          <w:szCs w:val="24"/>
        </w:rPr>
      </w:pPr>
    </w:p>
    <w:p w:rsidR="007F46BF" w:rsidRPr="00855CAA" w:rsidRDefault="000B1C8A" w:rsidP="00C84254">
      <w:pPr>
        <w:autoSpaceDE w:val="0"/>
        <w:autoSpaceDN w:val="0"/>
        <w:adjustRightInd w:val="0"/>
        <w:spacing w:line="264" w:lineRule="auto"/>
        <w:jc w:val="both"/>
        <w:rPr>
          <w:rFonts w:asciiTheme="majorHAnsi" w:hAnsiTheme="majorHAnsi" w:cstheme="minorHAnsi"/>
          <w:sz w:val="24"/>
          <w:szCs w:val="24"/>
        </w:rPr>
      </w:pPr>
      <w:r>
        <w:rPr>
          <w:rFonts w:asciiTheme="majorHAnsi" w:hAnsiTheme="majorHAnsi" w:cstheme="minorHAnsi"/>
          <w:b/>
          <w:sz w:val="24"/>
          <w:szCs w:val="24"/>
        </w:rPr>
        <w:t xml:space="preserve">Cancers of the </w:t>
      </w:r>
      <w:r w:rsidR="007F46BF" w:rsidRPr="00855CAA">
        <w:rPr>
          <w:rFonts w:asciiTheme="majorHAnsi" w:hAnsiTheme="majorHAnsi" w:cstheme="minorHAnsi"/>
          <w:b/>
          <w:sz w:val="24"/>
          <w:szCs w:val="24"/>
        </w:rPr>
        <w:t xml:space="preserve">Oral </w:t>
      </w:r>
      <w:r w:rsidR="000C1869">
        <w:rPr>
          <w:rFonts w:asciiTheme="majorHAnsi" w:hAnsiTheme="majorHAnsi" w:cstheme="minorHAnsi"/>
          <w:b/>
          <w:sz w:val="24"/>
          <w:szCs w:val="24"/>
        </w:rPr>
        <w:t xml:space="preserve">Cavity </w:t>
      </w:r>
      <w:r w:rsidR="007F46BF" w:rsidRPr="00855CAA">
        <w:rPr>
          <w:rFonts w:asciiTheme="majorHAnsi" w:hAnsiTheme="majorHAnsi" w:cstheme="minorHAnsi"/>
          <w:b/>
          <w:sz w:val="24"/>
          <w:szCs w:val="24"/>
        </w:rPr>
        <w:t>and Pharyn</w:t>
      </w:r>
      <w:r w:rsidR="000C1869">
        <w:rPr>
          <w:rFonts w:asciiTheme="majorHAnsi" w:hAnsiTheme="majorHAnsi" w:cstheme="minorHAnsi"/>
          <w:b/>
          <w:sz w:val="24"/>
          <w:szCs w:val="24"/>
        </w:rPr>
        <w:t>x</w:t>
      </w:r>
      <w:r w:rsidR="007F46BF" w:rsidRPr="00855CAA">
        <w:rPr>
          <w:rFonts w:asciiTheme="majorHAnsi" w:hAnsiTheme="majorHAnsi" w:cstheme="minorHAnsi"/>
          <w:b/>
          <w:sz w:val="24"/>
          <w:szCs w:val="24"/>
        </w:rPr>
        <w:t>:</w:t>
      </w:r>
      <w:r w:rsidR="007F46BF" w:rsidRPr="00855CAA">
        <w:rPr>
          <w:rFonts w:asciiTheme="majorHAnsi" w:hAnsiTheme="majorHAnsi" w:cstheme="minorHAnsi"/>
          <w:sz w:val="24"/>
          <w:szCs w:val="24"/>
        </w:rPr>
        <w:t xml:space="preserve"> Although substantially less common than dental caries and periodontitis, </w:t>
      </w:r>
      <w:r>
        <w:rPr>
          <w:rFonts w:asciiTheme="majorHAnsi" w:hAnsiTheme="majorHAnsi" w:cstheme="minorHAnsi"/>
          <w:sz w:val="24"/>
          <w:szCs w:val="24"/>
        </w:rPr>
        <w:t>cancers of the oral cavity and pharynx</w:t>
      </w:r>
      <w:r w:rsidR="007F46BF" w:rsidRPr="00855CAA">
        <w:rPr>
          <w:rFonts w:asciiTheme="majorHAnsi" w:hAnsiTheme="majorHAnsi" w:cstheme="minorHAnsi"/>
          <w:sz w:val="24"/>
          <w:szCs w:val="24"/>
        </w:rPr>
        <w:t xml:space="preserve"> have a significant impact on the health care system and should be included in public health surveillance. </w:t>
      </w:r>
      <w:r>
        <w:rPr>
          <w:rFonts w:asciiTheme="majorHAnsi" w:hAnsiTheme="majorHAnsi" w:cstheme="minorHAnsi"/>
          <w:sz w:val="24"/>
          <w:szCs w:val="24"/>
        </w:rPr>
        <w:t>The</w:t>
      </w:r>
      <w:r w:rsidR="000C1869">
        <w:rPr>
          <w:rFonts w:asciiTheme="majorHAnsi" w:hAnsiTheme="majorHAnsi" w:cstheme="minorHAnsi"/>
          <w:sz w:val="24"/>
          <w:szCs w:val="24"/>
        </w:rPr>
        <w:t xml:space="preserve"> National Cancer Institute </w:t>
      </w:r>
      <w:r w:rsidR="000C1869" w:rsidRPr="00855CAA">
        <w:rPr>
          <w:rFonts w:asciiTheme="majorHAnsi" w:hAnsiTheme="majorHAnsi" w:cstheme="minorHAnsi"/>
          <w:sz w:val="24"/>
          <w:szCs w:val="24"/>
        </w:rPr>
        <w:t>estimates</w:t>
      </w:r>
      <w:r w:rsidR="000C1869">
        <w:rPr>
          <w:rFonts w:asciiTheme="majorHAnsi" w:hAnsiTheme="majorHAnsi" w:cstheme="minorHAnsi"/>
          <w:sz w:val="24"/>
          <w:szCs w:val="24"/>
        </w:rPr>
        <w:t xml:space="preserve"> </w:t>
      </w:r>
      <w:r>
        <w:rPr>
          <w:rFonts w:asciiTheme="majorHAnsi" w:hAnsiTheme="majorHAnsi" w:cstheme="minorHAnsi"/>
          <w:sz w:val="24"/>
          <w:szCs w:val="24"/>
        </w:rPr>
        <w:t xml:space="preserve">that in 2016 there will be </w:t>
      </w:r>
      <w:r w:rsidR="00B21FDC" w:rsidRPr="00B21FDC">
        <w:rPr>
          <w:rFonts w:asciiTheme="majorHAnsi" w:hAnsiTheme="majorHAnsi" w:cstheme="minorHAnsi"/>
          <w:sz w:val="24"/>
          <w:szCs w:val="24"/>
        </w:rPr>
        <w:t>48,330 new cases of and 9,570 deaths from cancers of the oral cavity and pharynx [SEER].</w:t>
      </w:r>
      <w:r w:rsidR="007F46BF" w:rsidRPr="00B21FDC">
        <w:rPr>
          <w:rStyle w:val="Strong"/>
          <w:rFonts w:asciiTheme="majorHAnsi" w:hAnsiTheme="majorHAnsi" w:cstheme="minorHAnsi"/>
          <w:b w:val="0"/>
          <w:sz w:val="24"/>
          <w:szCs w:val="24"/>
        </w:rPr>
        <w:t xml:space="preserve"> </w:t>
      </w:r>
      <w:r w:rsidR="00B21FDC" w:rsidRPr="00B21FDC">
        <w:rPr>
          <w:rStyle w:val="Strong"/>
          <w:rFonts w:asciiTheme="majorHAnsi" w:hAnsiTheme="majorHAnsi" w:cstheme="minorHAnsi"/>
          <w:b w:val="0"/>
          <w:sz w:val="24"/>
          <w:szCs w:val="24"/>
        </w:rPr>
        <w:t>Cancers of the oral cavity and pharynx are</w:t>
      </w:r>
      <w:r w:rsidR="00B21FDC" w:rsidRPr="00B21FDC">
        <w:rPr>
          <w:rFonts w:asciiTheme="majorHAnsi" w:hAnsiTheme="majorHAnsi" w:cs="Lucida Sans Unicode"/>
          <w:sz w:val="24"/>
          <w:szCs w:val="24"/>
          <w:shd w:val="clear" w:color="auto" w:fill="FFFFFF"/>
        </w:rPr>
        <w:t xml:space="preserve"> more common in men than women, among those with a history of tobacco or heavy alcohol use, and individuals infected with human papillomavirus (HPV). </w:t>
      </w:r>
      <w:r>
        <w:rPr>
          <w:rFonts w:asciiTheme="majorHAnsi" w:hAnsiTheme="majorHAnsi" w:cs="Lucida Sans Unicode"/>
          <w:sz w:val="24"/>
          <w:szCs w:val="24"/>
          <w:shd w:val="clear" w:color="auto" w:fill="FFFFFF"/>
        </w:rPr>
        <w:t>Based on data from 2009-2013, t</w:t>
      </w:r>
      <w:r w:rsidR="00B21FDC" w:rsidRPr="00B21FDC">
        <w:rPr>
          <w:rFonts w:asciiTheme="majorHAnsi" w:hAnsiTheme="majorHAnsi" w:cs="Lucida Sans Unicode"/>
          <w:sz w:val="24"/>
          <w:szCs w:val="24"/>
          <w:shd w:val="clear" w:color="auto" w:fill="FFFFFF"/>
        </w:rPr>
        <w:t xml:space="preserve">he number of new cases of oral cavity and pharynx cancer was 11.1 per 100,000 men and women per year </w:t>
      </w:r>
      <w:r>
        <w:rPr>
          <w:rFonts w:ascii="Calibri" w:hAnsi="Calibri" w:cs="Lucida Sans Unicode"/>
          <w:sz w:val="24"/>
          <w:szCs w:val="24"/>
          <w:shd w:val="clear" w:color="auto" w:fill="FFFFFF"/>
        </w:rPr>
        <w:t>[SEER</w:t>
      </w:r>
      <w:r w:rsidR="00B21FDC" w:rsidRPr="002467F5">
        <w:rPr>
          <w:rFonts w:ascii="Calibri" w:hAnsi="Calibri" w:cs="Lucida Sans Unicode"/>
          <w:sz w:val="24"/>
          <w:szCs w:val="24"/>
          <w:shd w:val="clear" w:color="auto" w:fill="FFFFFF"/>
        </w:rPr>
        <w:t>].</w:t>
      </w:r>
      <w:r w:rsidR="00B21FDC" w:rsidRPr="002467F5">
        <w:rPr>
          <w:rFonts w:ascii="Calibri" w:hAnsi="Calibri" w:cs="Lucida Sans Unicode"/>
          <w:color w:val="444444"/>
          <w:sz w:val="24"/>
          <w:szCs w:val="24"/>
          <w:shd w:val="clear" w:color="auto" w:fill="FFFFFF"/>
        </w:rPr>
        <w:t xml:space="preserve"> </w:t>
      </w:r>
      <w:r w:rsidR="007F46BF" w:rsidRPr="002467F5">
        <w:rPr>
          <w:rFonts w:ascii="Calibri" w:hAnsi="Calibri" w:cstheme="minorHAnsi"/>
          <w:sz w:val="24"/>
          <w:szCs w:val="24"/>
        </w:rPr>
        <w:t>Currently, the primary public health and personal prevention strategies are tobacco cessation and no more than moderate alcohol consumption.</w:t>
      </w:r>
      <w:r w:rsidR="002467F5" w:rsidRPr="002467F5">
        <w:rPr>
          <w:rFonts w:ascii="Calibri" w:hAnsi="Calibri" w:cstheme="minorHAnsi"/>
          <w:sz w:val="24"/>
          <w:szCs w:val="24"/>
        </w:rPr>
        <w:t xml:space="preserve"> </w:t>
      </w:r>
      <w:r w:rsidR="002467F5" w:rsidRPr="002467F5">
        <w:rPr>
          <w:rFonts w:ascii="Calibri" w:hAnsi="Calibri"/>
          <w:color w:val="000000"/>
          <w:sz w:val="24"/>
          <w:szCs w:val="24"/>
          <w:shd w:val="clear" w:color="auto" w:fill="FFFFFF"/>
        </w:rPr>
        <w:t xml:space="preserve">HPV vaccines might prevent </w:t>
      </w:r>
      <w:r w:rsidR="002467F5">
        <w:rPr>
          <w:rFonts w:ascii="Calibri" w:hAnsi="Calibri"/>
          <w:color w:val="000000"/>
          <w:sz w:val="24"/>
          <w:szCs w:val="24"/>
          <w:shd w:val="clear" w:color="auto" w:fill="FFFFFF"/>
        </w:rPr>
        <w:t>oral cavity and pharynx</w:t>
      </w:r>
      <w:r w:rsidR="002467F5" w:rsidRPr="002467F5">
        <w:rPr>
          <w:rFonts w:ascii="Calibri" w:hAnsi="Calibri"/>
          <w:color w:val="000000"/>
          <w:sz w:val="24"/>
          <w:szCs w:val="24"/>
          <w:shd w:val="clear" w:color="auto" w:fill="FFFFFF"/>
        </w:rPr>
        <w:t xml:space="preserve"> cancers</w:t>
      </w:r>
      <w:r w:rsidR="00C7596D">
        <w:rPr>
          <w:rFonts w:ascii="Calibri" w:hAnsi="Calibri"/>
          <w:color w:val="000000"/>
          <w:sz w:val="24"/>
          <w:szCs w:val="24"/>
          <w:shd w:val="clear" w:color="auto" w:fill="FFFFFF"/>
        </w:rPr>
        <w:t xml:space="preserve"> as</w:t>
      </w:r>
      <w:r w:rsidR="002467F5" w:rsidRPr="002467F5">
        <w:rPr>
          <w:rFonts w:ascii="Calibri" w:hAnsi="Calibri"/>
          <w:color w:val="000000"/>
          <w:sz w:val="24"/>
          <w:szCs w:val="24"/>
          <w:shd w:val="clear" w:color="auto" w:fill="FFFFFF"/>
        </w:rPr>
        <w:t xml:space="preserve"> the vaccines prevent an initial infection with HPV types that can cause </w:t>
      </w:r>
      <w:r w:rsidR="002467F5">
        <w:rPr>
          <w:rFonts w:ascii="Calibri" w:hAnsi="Calibri"/>
          <w:color w:val="000000"/>
          <w:sz w:val="24"/>
          <w:szCs w:val="24"/>
          <w:shd w:val="clear" w:color="auto" w:fill="FFFFFF"/>
        </w:rPr>
        <w:t>these</w:t>
      </w:r>
      <w:r w:rsidR="002467F5" w:rsidRPr="002467F5">
        <w:rPr>
          <w:rFonts w:ascii="Calibri" w:hAnsi="Calibri"/>
          <w:color w:val="000000"/>
          <w:sz w:val="24"/>
          <w:szCs w:val="24"/>
          <w:shd w:val="clear" w:color="auto" w:fill="FFFFFF"/>
        </w:rPr>
        <w:t xml:space="preserve"> cancers, but studies have not yet been done to determine if HPV vaccines will prevent</w:t>
      </w:r>
      <w:r w:rsidR="00C7596D">
        <w:rPr>
          <w:rFonts w:ascii="Calibri" w:hAnsi="Calibri"/>
          <w:color w:val="000000"/>
          <w:sz w:val="24"/>
          <w:szCs w:val="24"/>
          <w:shd w:val="clear" w:color="auto" w:fill="FFFFFF"/>
        </w:rPr>
        <w:t xml:space="preserve"> them</w:t>
      </w:r>
      <w:r w:rsidR="002467F5" w:rsidRPr="002467F5">
        <w:rPr>
          <w:rFonts w:ascii="Calibri" w:hAnsi="Calibri"/>
          <w:color w:val="000000"/>
          <w:sz w:val="24"/>
          <w:szCs w:val="24"/>
          <w:shd w:val="clear" w:color="auto" w:fill="FFFFFF"/>
        </w:rPr>
        <w:t>.</w:t>
      </w:r>
      <w:r w:rsidR="007F46BF" w:rsidRPr="00855CAA">
        <w:rPr>
          <w:rFonts w:asciiTheme="majorHAnsi" w:hAnsiTheme="majorHAnsi" w:cstheme="minorHAnsi"/>
          <w:sz w:val="24"/>
          <w:szCs w:val="24"/>
        </w:rPr>
        <w:t xml:space="preserve"> </w:t>
      </w:r>
    </w:p>
    <w:p w:rsidR="00855CAA" w:rsidRDefault="00855CAA" w:rsidP="00C84254">
      <w:pPr>
        <w:pStyle w:val="NormalWeb"/>
        <w:shd w:val="clear" w:color="auto" w:fill="FFFFFF"/>
        <w:spacing w:before="0" w:after="0" w:line="264" w:lineRule="auto"/>
        <w:jc w:val="both"/>
        <w:rPr>
          <w:rFonts w:asciiTheme="majorHAnsi" w:hAnsiTheme="majorHAnsi" w:cstheme="minorHAnsi"/>
          <w:b/>
          <w:szCs w:val="24"/>
        </w:rPr>
      </w:pPr>
    </w:p>
    <w:p w:rsidR="007F46BF" w:rsidRPr="00855CAA" w:rsidRDefault="007F46BF" w:rsidP="00C84254">
      <w:pPr>
        <w:pStyle w:val="NormalWeb"/>
        <w:shd w:val="clear" w:color="auto" w:fill="FFFFFF"/>
        <w:spacing w:before="0" w:after="0" w:line="264" w:lineRule="auto"/>
        <w:jc w:val="both"/>
        <w:rPr>
          <w:rFonts w:asciiTheme="majorHAnsi" w:hAnsiTheme="majorHAnsi" w:cstheme="minorHAnsi"/>
          <w:color w:val="54585A"/>
          <w:szCs w:val="24"/>
        </w:rPr>
      </w:pPr>
      <w:r w:rsidRPr="00855CAA">
        <w:rPr>
          <w:rFonts w:asciiTheme="majorHAnsi" w:hAnsiTheme="majorHAnsi" w:cstheme="minorHAnsi"/>
          <w:b/>
          <w:szCs w:val="24"/>
        </w:rPr>
        <w:t>Orofacial Clefts:</w:t>
      </w:r>
      <w:r w:rsidR="000D6E55">
        <w:rPr>
          <w:rFonts w:asciiTheme="majorHAnsi" w:hAnsiTheme="majorHAnsi" w:cstheme="minorHAnsi"/>
          <w:szCs w:val="24"/>
        </w:rPr>
        <w:t xml:space="preserve"> </w:t>
      </w:r>
      <w:r w:rsidRPr="00855CAA">
        <w:rPr>
          <w:rFonts w:asciiTheme="majorHAnsi" w:hAnsiTheme="majorHAnsi" w:cstheme="minorHAnsi"/>
          <w:szCs w:val="24"/>
        </w:rPr>
        <w:t>For reporting purposes, orofacial clefts are generally classified as either (1) cleft palate without cleft lip or (2) cleft lip with and without cleft palate. Based on 2004-2006 data from 14 state birth defects tracking programs, the estimated incidence of cleft palate without cleft lip is 1 in 1,574 live U</w:t>
      </w:r>
      <w:r w:rsidR="00C7596D">
        <w:rPr>
          <w:rFonts w:asciiTheme="majorHAnsi" w:hAnsiTheme="majorHAnsi" w:cstheme="minorHAnsi"/>
          <w:szCs w:val="24"/>
        </w:rPr>
        <w:t>.</w:t>
      </w:r>
      <w:r w:rsidRPr="00855CAA">
        <w:rPr>
          <w:rFonts w:asciiTheme="majorHAnsi" w:hAnsiTheme="majorHAnsi" w:cstheme="minorHAnsi"/>
          <w:szCs w:val="24"/>
        </w:rPr>
        <w:t>S</w:t>
      </w:r>
      <w:r w:rsidR="00C7596D">
        <w:rPr>
          <w:rFonts w:asciiTheme="majorHAnsi" w:hAnsiTheme="majorHAnsi" w:cstheme="minorHAnsi"/>
          <w:szCs w:val="24"/>
        </w:rPr>
        <w:t>.</w:t>
      </w:r>
      <w:r w:rsidRPr="00855CAA">
        <w:rPr>
          <w:rFonts w:asciiTheme="majorHAnsi" w:hAnsiTheme="majorHAnsi" w:cstheme="minorHAnsi"/>
          <w:szCs w:val="24"/>
        </w:rPr>
        <w:t xml:space="preserve"> births (2,651 cases annually), and the incidence of cleft lip with or without cleft palate is 1 in 940 live births (4,437 cases annually)</w:t>
      </w:r>
      <w:r w:rsidR="000B1C8A">
        <w:rPr>
          <w:rFonts w:asciiTheme="majorHAnsi" w:hAnsiTheme="majorHAnsi" w:cstheme="minorHAnsi"/>
          <w:szCs w:val="24"/>
        </w:rPr>
        <w:t xml:space="preserve"> [Parker</w:t>
      </w:r>
      <w:r w:rsidR="002467F5">
        <w:rPr>
          <w:rFonts w:asciiTheme="majorHAnsi" w:hAnsiTheme="majorHAnsi" w:cstheme="minorHAnsi"/>
          <w:szCs w:val="24"/>
        </w:rPr>
        <w:t>]</w:t>
      </w:r>
      <w:r w:rsidRPr="00855CAA">
        <w:rPr>
          <w:rFonts w:asciiTheme="majorHAnsi" w:hAnsiTheme="majorHAnsi" w:cstheme="minorHAnsi"/>
          <w:szCs w:val="24"/>
        </w:rPr>
        <w:t xml:space="preserve">. Orofacial clefts in the U.S. are most common among American Indian and Asian children. Risk factors include family history and maternal use of tobacco, alcohol and street drugs during pregnancy. Prevention strategies include </w:t>
      </w:r>
      <w:r w:rsidR="00F46011">
        <w:rPr>
          <w:rFonts w:asciiTheme="majorHAnsi" w:hAnsiTheme="majorHAnsi" w:cstheme="minorHAnsi"/>
          <w:szCs w:val="24"/>
        </w:rPr>
        <w:t xml:space="preserve">folic acid supplementation plus </w:t>
      </w:r>
      <w:r w:rsidRPr="00855CAA">
        <w:rPr>
          <w:rFonts w:asciiTheme="majorHAnsi" w:hAnsiTheme="majorHAnsi" w:cstheme="minorHAnsi"/>
          <w:szCs w:val="24"/>
        </w:rPr>
        <w:t xml:space="preserve">tobacco, alcohol and drug </w:t>
      </w:r>
      <w:r w:rsidR="00C7596D">
        <w:rPr>
          <w:rFonts w:asciiTheme="majorHAnsi" w:hAnsiTheme="majorHAnsi" w:cstheme="minorHAnsi"/>
          <w:szCs w:val="24"/>
        </w:rPr>
        <w:t xml:space="preserve">use </w:t>
      </w:r>
      <w:r w:rsidRPr="00855CAA">
        <w:rPr>
          <w:rFonts w:asciiTheme="majorHAnsi" w:hAnsiTheme="majorHAnsi" w:cstheme="minorHAnsi"/>
          <w:szCs w:val="24"/>
        </w:rPr>
        <w:t>cessation during the prenatal period.</w:t>
      </w:r>
    </w:p>
    <w:p w:rsidR="00855CAA" w:rsidRDefault="00855CAA" w:rsidP="00C84254">
      <w:pPr>
        <w:autoSpaceDE w:val="0"/>
        <w:autoSpaceDN w:val="0"/>
        <w:adjustRightInd w:val="0"/>
        <w:spacing w:line="264" w:lineRule="auto"/>
        <w:rPr>
          <w:rFonts w:asciiTheme="majorHAnsi" w:hAnsiTheme="majorHAnsi" w:cstheme="minorHAnsi"/>
          <w:b/>
          <w:sz w:val="24"/>
          <w:szCs w:val="24"/>
        </w:rPr>
      </w:pPr>
    </w:p>
    <w:p w:rsidR="007F46BF" w:rsidRPr="00855CAA" w:rsidRDefault="007F46BF" w:rsidP="00C84254">
      <w:pPr>
        <w:autoSpaceDE w:val="0"/>
        <w:autoSpaceDN w:val="0"/>
        <w:adjustRightInd w:val="0"/>
        <w:spacing w:line="264" w:lineRule="auto"/>
        <w:jc w:val="both"/>
        <w:rPr>
          <w:rFonts w:asciiTheme="majorHAnsi" w:hAnsiTheme="majorHAnsi" w:cstheme="minorHAnsi"/>
          <w:sz w:val="24"/>
          <w:szCs w:val="24"/>
        </w:rPr>
      </w:pPr>
      <w:r w:rsidRPr="00855CAA">
        <w:rPr>
          <w:rFonts w:asciiTheme="majorHAnsi" w:hAnsiTheme="majorHAnsi" w:cstheme="minorHAnsi"/>
          <w:b/>
          <w:sz w:val="24"/>
          <w:szCs w:val="24"/>
        </w:rPr>
        <w:t>Disparities</w:t>
      </w:r>
      <w:r w:rsidR="002467F5">
        <w:rPr>
          <w:rFonts w:asciiTheme="majorHAnsi" w:hAnsiTheme="majorHAnsi" w:cstheme="minorHAnsi"/>
          <w:b/>
          <w:sz w:val="24"/>
          <w:szCs w:val="24"/>
        </w:rPr>
        <w:t xml:space="preserve"> in Access to Dental Care</w:t>
      </w:r>
      <w:r w:rsidRPr="00855CAA">
        <w:rPr>
          <w:rFonts w:asciiTheme="majorHAnsi" w:hAnsiTheme="majorHAnsi" w:cstheme="minorHAnsi"/>
          <w:b/>
          <w:sz w:val="24"/>
          <w:szCs w:val="24"/>
        </w:rPr>
        <w:t>:</w:t>
      </w:r>
      <w:r w:rsidRPr="00855CAA">
        <w:rPr>
          <w:rFonts w:asciiTheme="majorHAnsi" w:hAnsiTheme="majorHAnsi" w:cstheme="minorHAnsi"/>
          <w:sz w:val="24"/>
          <w:szCs w:val="24"/>
        </w:rPr>
        <w:t xml:space="preserve"> As previously mentioned, oral health disparities are profound in the United States. </w:t>
      </w:r>
      <w:r w:rsidRPr="00855CAA">
        <w:rPr>
          <w:rFonts w:asciiTheme="majorHAnsi" w:hAnsiTheme="majorHAnsi" w:cstheme="minorHAnsi"/>
          <w:iCs/>
          <w:sz w:val="24"/>
          <w:szCs w:val="24"/>
        </w:rPr>
        <w:t>Children in lower-income families have higher dental caries rates than non-poor children; minority populations have worse oral health than the population in general; and rural residents have worse oral health than urban residents</w:t>
      </w:r>
      <w:r w:rsidR="002542D9">
        <w:rPr>
          <w:rFonts w:asciiTheme="majorHAnsi" w:hAnsiTheme="majorHAnsi" w:cstheme="minorHAnsi"/>
          <w:iCs/>
          <w:sz w:val="24"/>
          <w:szCs w:val="24"/>
        </w:rPr>
        <w:t xml:space="preserve"> [DHHS</w:t>
      </w:r>
      <w:r w:rsidR="002467F5">
        <w:rPr>
          <w:rFonts w:asciiTheme="majorHAnsi" w:hAnsiTheme="majorHAnsi" w:cstheme="minorHAnsi"/>
          <w:iCs/>
          <w:sz w:val="24"/>
          <w:szCs w:val="24"/>
        </w:rPr>
        <w:t>]</w:t>
      </w:r>
      <w:r w:rsidRPr="00855CAA">
        <w:rPr>
          <w:rFonts w:asciiTheme="majorHAnsi" w:hAnsiTheme="majorHAnsi" w:cstheme="minorHAnsi"/>
          <w:iCs/>
          <w:sz w:val="24"/>
          <w:szCs w:val="24"/>
        </w:rPr>
        <w:t>.</w:t>
      </w:r>
      <w:r w:rsidR="002467F5">
        <w:rPr>
          <w:rFonts w:asciiTheme="majorHAnsi" w:hAnsiTheme="majorHAnsi" w:cstheme="minorHAnsi"/>
          <w:iCs/>
          <w:sz w:val="24"/>
          <w:szCs w:val="24"/>
        </w:rPr>
        <w:t xml:space="preserve"> </w:t>
      </w:r>
      <w:r w:rsidRPr="00855CAA">
        <w:rPr>
          <w:rFonts w:asciiTheme="majorHAnsi" w:hAnsiTheme="majorHAnsi" w:cstheme="minorHAnsi"/>
          <w:iCs/>
          <w:sz w:val="24"/>
          <w:szCs w:val="24"/>
        </w:rPr>
        <w:t>These disparities start in childhood and pe</w:t>
      </w:r>
      <w:r w:rsidR="002467F5">
        <w:rPr>
          <w:rFonts w:asciiTheme="majorHAnsi" w:hAnsiTheme="majorHAnsi" w:cstheme="minorHAnsi"/>
          <w:iCs/>
          <w:sz w:val="24"/>
          <w:szCs w:val="24"/>
        </w:rPr>
        <w:t>rsist throughout the lifecycle.</w:t>
      </w:r>
    </w:p>
    <w:p w:rsidR="007F46BF" w:rsidRPr="00855CAA" w:rsidRDefault="007515BC" w:rsidP="00C84254">
      <w:pPr>
        <w:autoSpaceDE w:val="0"/>
        <w:autoSpaceDN w:val="0"/>
        <w:adjustRightInd w:val="0"/>
        <w:spacing w:line="264" w:lineRule="auto"/>
        <w:rPr>
          <w:rFonts w:asciiTheme="majorHAnsi" w:hAnsiTheme="majorHAnsi" w:cstheme="minorHAnsi"/>
          <w:sz w:val="24"/>
          <w:szCs w:val="24"/>
        </w:rPr>
      </w:pPr>
      <w:r>
        <w:rPr>
          <w:rFonts w:asciiTheme="majorHAnsi" w:hAnsiTheme="majorHAnsi" w:cstheme="minorHAnsi"/>
          <w:sz w:val="24"/>
          <w:szCs w:val="24"/>
        </w:rPr>
        <w:tab/>
      </w:r>
    </w:p>
    <w:p w:rsidR="007F46BF" w:rsidRPr="00855CAA" w:rsidRDefault="007F46BF" w:rsidP="00C84254">
      <w:pPr>
        <w:spacing w:line="264" w:lineRule="auto"/>
        <w:jc w:val="both"/>
        <w:rPr>
          <w:rFonts w:asciiTheme="majorHAnsi" w:hAnsiTheme="majorHAnsi" w:cstheme="minorHAnsi"/>
          <w:color w:val="000000"/>
          <w:sz w:val="24"/>
          <w:szCs w:val="24"/>
        </w:rPr>
      </w:pPr>
      <w:r w:rsidRPr="00855CAA">
        <w:rPr>
          <w:rFonts w:asciiTheme="majorHAnsi" w:hAnsiTheme="majorHAnsi" w:cstheme="minorHAnsi"/>
          <w:sz w:val="24"/>
          <w:szCs w:val="24"/>
        </w:rPr>
        <w:t xml:space="preserve">Limited or infrequent access to dental care contributes to poor oral health. Unfortunately, </w:t>
      </w:r>
      <w:r w:rsidR="00B65220">
        <w:rPr>
          <w:rFonts w:asciiTheme="majorHAnsi" w:hAnsiTheme="majorHAnsi" w:cstheme="minorHAnsi"/>
          <w:sz w:val="24"/>
          <w:szCs w:val="24"/>
        </w:rPr>
        <w:t xml:space="preserve">in the U.S. </w:t>
      </w:r>
      <w:r w:rsidRPr="00855CAA">
        <w:rPr>
          <w:rFonts w:asciiTheme="majorHAnsi" w:hAnsiTheme="majorHAnsi" w:cstheme="minorHAnsi"/>
          <w:sz w:val="24"/>
          <w:szCs w:val="24"/>
        </w:rPr>
        <w:t>a</w:t>
      </w:r>
      <w:r w:rsidRPr="00855CAA">
        <w:rPr>
          <w:rFonts w:asciiTheme="majorHAnsi" w:hAnsiTheme="majorHAnsi" w:cstheme="minorHAnsi"/>
          <w:color w:val="000000"/>
          <w:sz w:val="24"/>
          <w:szCs w:val="24"/>
        </w:rPr>
        <w:t xml:space="preserve">bout </w:t>
      </w:r>
      <w:r w:rsidR="005C02E7">
        <w:rPr>
          <w:rFonts w:asciiTheme="majorHAnsi" w:hAnsiTheme="majorHAnsi" w:cstheme="minorHAnsi"/>
          <w:color w:val="000000"/>
          <w:sz w:val="24"/>
          <w:szCs w:val="24"/>
        </w:rPr>
        <w:t>46</w:t>
      </w:r>
      <w:r w:rsidRPr="00855CAA">
        <w:rPr>
          <w:rFonts w:asciiTheme="majorHAnsi" w:hAnsiTheme="majorHAnsi" w:cstheme="minorHAnsi"/>
          <w:color w:val="000000"/>
          <w:sz w:val="24"/>
          <w:szCs w:val="24"/>
        </w:rPr>
        <w:t xml:space="preserve">% of children aged </w:t>
      </w:r>
      <w:r w:rsidR="005C02E7">
        <w:rPr>
          <w:rFonts w:asciiTheme="majorHAnsi" w:hAnsiTheme="majorHAnsi" w:cstheme="minorHAnsi"/>
          <w:color w:val="000000"/>
          <w:sz w:val="24"/>
          <w:szCs w:val="24"/>
        </w:rPr>
        <w:t>2-17</w:t>
      </w:r>
      <w:r w:rsidRPr="00855CAA">
        <w:rPr>
          <w:rFonts w:asciiTheme="majorHAnsi" w:hAnsiTheme="majorHAnsi" w:cstheme="minorHAnsi"/>
          <w:color w:val="000000"/>
          <w:sz w:val="24"/>
          <w:szCs w:val="24"/>
        </w:rPr>
        <w:t xml:space="preserve"> years</w:t>
      </w:r>
      <w:r w:rsidR="00B65220">
        <w:rPr>
          <w:rFonts w:asciiTheme="majorHAnsi" w:hAnsiTheme="majorHAnsi" w:cstheme="minorHAnsi"/>
          <w:color w:val="000000"/>
          <w:sz w:val="24"/>
          <w:szCs w:val="24"/>
        </w:rPr>
        <w:t xml:space="preserve"> </w:t>
      </w:r>
      <w:r w:rsidRPr="00855CAA">
        <w:rPr>
          <w:rFonts w:asciiTheme="majorHAnsi" w:hAnsiTheme="majorHAnsi" w:cstheme="minorHAnsi"/>
          <w:color w:val="000000"/>
          <w:sz w:val="24"/>
          <w:szCs w:val="24"/>
        </w:rPr>
        <w:t>did not visit a dentist in 20</w:t>
      </w:r>
      <w:r w:rsidR="00B65220">
        <w:rPr>
          <w:rFonts w:asciiTheme="majorHAnsi" w:hAnsiTheme="majorHAnsi" w:cstheme="minorHAnsi"/>
          <w:color w:val="000000"/>
          <w:sz w:val="24"/>
          <w:szCs w:val="24"/>
        </w:rPr>
        <w:t>13</w:t>
      </w:r>
      <w:r w:rsidRPr="00855CAA">
        <w:rPr>
          <w:rFonts w:asciiTheme="majorHAnsi" w:hAnsiTheme="majorHAnsi" w:cstheme="minorHAnsi"/>
          <w:color w:val="000000"/>
          <w:sz w:val="24"/>
          <w:szCs w:val="24"/>
        </w:rPr>
        <w:t>, with black (</w:t>
      </w:r>
      <w:r w:rsidR="005C02E7">
        <w:rPr>
          <w:rFonts w:asciiTheme="majorHAnsi" w:hAnsiTheme="majorHAnsi" w:cstheme="minorHAnsi"/>
          <w:color w:val="000000"/>
          <w:sz w:val="24"/>
          <w:szCs w:val="24"/>
        </w:rPr>
        <w:t>53</w:t>
      </w:r>
      <w:r w:rsidRPr="00855CAA">
        <w:rPr>
          <w:rFonts w:asciiTheme="majorHAnsi" w:hAnsiTheme="majorHAnsi" w:cstheme="minorHAnsi"/>
          <w:color w:val="000000"/>
          <w:sz w:val="24"/>
          <w:szCs w:val="24"/>
        </w:rPr>
        <w:t>%) and Hispanic children (5</w:t>
      </w:r>
      <w:r w:rsidR="005C02E7">
        <w:rPr>
          <w:rFonts w:asciiTheme="majorHAnsi" w:hAnsiTheme="majorHAnsi" w:cstheme="minorHAnsi"/>
          <w:color w:val="000000"/>
          <w:sz w:val="24"/>
          <w:szCs w:val="24"/>
        </w:rPr>
        <w:t>1</w:t>
      </w:r>
      <w:r w:rsidRPr="00855CAA">
        <w:rPr>
          <w:rFonts w:asciiTheme="majorHAnsi" w:hAnsiTheme="majorHAnsi" w:cstheme="minorHAnsi"/>
          <w:color w:val="000000"/>
          <w:sz w:val="24"/>
          <w:szCs w:val="24"/>
        </w:rPr>
        <w:t>%) more likely to have not visited a dentist compared with white children (</w:t>
      </w:r>
      <w:r w:rsidR="005C02E7">
        <w:rPr>
          <w:rFonts w:asciiTheme="majorHAnsi" w:hAnsiTheme="majorHAnsi" w:cstheme="minorHAnsi"/>
          <w:color w:val="000000"/>
          <w:sz w:val="24"/>
          <w:szCs w:val="24"/>
        </w:rPr>
        <w:t>41</w:t>
      </w:r>
      <w:r w:rsidRPr="00855CAA">
        <w:rPr>
          <w:rFonts w:asciiTheme="majorHAnsi" w:hAnsiTheme="majorHAnsi" w:cstheme="minorHAnsi"/>
          <w:color w:val="000000"/>
          <w:sz w:val="24"/>
          <w:szCs w:val="24"/>
        </w:rPr>
        <w:t>%)</w:t>
      </w:r>
      <w:r w:rsidR="005C02E7">
        <w:rPr>
          <w:rFonts w:asciiTheme="majorHAnsi" w:hAnsiTheme="majorHAnsi" w:cstheme="minorHAnsi"/>
          <w:color w:val="000000"/>
          <w:sz w:val="24"/>
          <w:szCs w:val="24"/>
        </w:rPr>
        <w:t xml:space="preserve"> </w:t>
      </w:r>
      <w:proofErr w:type="gramStart"/>
      <w:r w:rsidR="005C02E7">
        <w:rPr>
          <w:rFonts w:asciiTheme="majorHAnsi" w:hAnsiTheme="majorHAnsi" w:cstheme="minorHAnsi"/>
          <w:color w:val="000000"/>
          <w:sz w:val="24"/>
          <w:szCs w:val="24"/>
        </w:rPr>
        <w:t>[</w:t>
      </w:r>
      <w:r w:rsidR="00F16144">
        <w:rPr>
          <w:rFonts w:asciiTheme="majorHAnsi" w:hAnsiTheme="majorHAnsi" w:cstheme="minorHAnsi"/>
          <w:color w:val="000000"/>
          <w:sz w:val="24"/>
          <w:szCs w:val="24"/>
        </w:rPr>
        <w:t>AHRQ</w:t>
      </w:r>
      <w:r w:rsidR="005C02E7">
        <w:rPr>
          <w:rFonts w:asciiTheme="majorHAnsi" w:hAnsiTheme="majorHAnsi" w:cstheme="minorHAnsi"/>
          <w:color w:val="000000"/>
          <w:sz w:val="24"/>
          <w:szCs w:val="24"/>
        </w:rPr>
        <w:t>]</w:t>
      </w:r>
      <w:r w:rsidRPr="00855CAA">
        <w:rPr>
          <w:rFonts w:asciiTheme="majorHAnsi" w:hAnsiTheme="majorHAnsi" w:cstheme="minorHAnsi"/>
          <w:color w:val="000000"/>
          <w:sz w:val="24"/>
          <w:szCs w:val="24"/>
        </w:rPr>
        <w:t>.</w:t>
      </w:r>
      <w:proofErr w:type="gramEnd"/>
      <w:r w:rsidRPr="00855CAA">
        <w:rPr>
          <w:rFonts w:asciiTheme="majorHAnsi" w:hAnsiTheme="majorHAnsi" w:cstheme="minorHAnsi"/>
          <w:color w:val="000000"/>
          <w:sz w:val="24"/>
          <w:szCs w:val="24"/>
        </w:rPr>
        <w:t xml:space="preserve"> For adults 18 years and older, </w:t>
      </w:r>
      <w:r w:rsidR="00AD1E98">
        <w:rPr>
          <w:rFonts w:asciiTheme="majorHAnsi" w:hAnsiTheme="majorHAnsi" w:cstheme="minorHAnsi"/>
          <w:color w:val="000000"/>
          <w:sz w:val="24"/>
          <w:szCs w:val="24"/>
        </w:rPr>
        <w:t>3</w:t>
      </w:r>
      <w:r w:rsidR="00F16144">
        <w:rPr>
          <w:rFonts w:asciiTheme="majorHAnsi" w:hAnsiTheme="majorHAnsi" w:cstheme="minorHAnsi"/>
          <w:color w:val="000000"/>
          <w:sz w:val="24"/>
          <w:szCs w:val="24"/>
        </w:rPr>
        <w:t>5</w:t>
      </w:r>
      <w:r w:rsidRPr="00855CAA">
        <w:rPr>
          <w:rFonts w:asciiTheme="majorHAnsi" w:hAnsiTheme="majorHAnsi" w:cstheme="minorHAnsi"/>
          <w:color w:val="000000"/>
          <w:sz w:val="24"/>
          <w:szCs w:val="24"/>
        </w:rPr>
        <w:t xml:space="preserve">% report having </w:t>
      </w:r>
      <w:r w:rsidR="00AD1E98">
        <w:rPr>
          <w:rFonts w:asciiTheme="majorHAnsi" w:hAnsiTheme="majorHAnsi" w:cstheme="minorHAnsi"/>
          <w:color w:val="000000"/>
          <w:sz w:val="24"/>
          <w:szCs w:val="24"/>
        </w:rPr>
        <w:t>no</w:t>
      </w:r>
      <w:r w:rsidRPr="00855CAA">
        <w:rPr>
          <w:rFonts w:asciiTheme="majorHAnsi" w:hAnsiTheme="majorHAnsi" w:cstheme="minorHAnsi"/>
          <w:color w:val="000000"/>
          <w:sz w:val="24"/>
          <w:szCs w:val="24"/>
        </w:rPr>
        <w:t xml:space="preserve"> dental visit within the past year, with substantial disparities by education, income and race/ethnicity. For those with an annual income less than $15,000, </w:t>
      </w:r>
      <w:r w:rsidR="00AD1E98">
        <w:rPr>
          <w:rFonts w:asciiTheme="majorHAnsi" w:hAnsiTheme="majorHAnsi" w:cstheme="minorHAnsi"/>
          <w:color w:val="000000"/>
          <w:sz w:val="24"/>
          <w:szCs w:val="24"/>
        </w:rPr>
        <w:t>57</w:t>
      </w:r>
      <w:r w:rsidRPr="00855CAA">
        <w:rPr>
          <w:rFonts w:asciiTheme="majorHAnsi" w:hAnsiTheme="majorHAnsi" w:cstheme="minorHAnsi"/>
          <w:color w:val="000000"/>
          <w:sz w:val="24"/>
          <w:szCs w:val="24"/>
        </w:rPr>
        <w:t xml:space="preserve">% had </w:t>
      </w:r>
      <w:r w:rsidR="00AD1E98">
        <w:rPr>
          <w:rFonts w:asciiTheme="majorHAnsi" w:hAnsiTheme="majorHAnsi" w:cstheme="minorHAnsi"/>
          <w:color w:val="000000"/>
          <w:sz w:val="24"/>
          <w:szCs w:val="24"/>
        </w:rPr>
        <w:t>no</w:t>
      </w:r>
      <w:r w:rsidRPr="00855CAA">
        <w:rPr>
          <w:rFonts w:asciiTheme="majorHAnsi" w:hAnsiTheme="majorHAnsi" w:cstheme="minorHAnsi"/>
          <w:color w:val="000000"/>
          <w:sz w:val="24"/>
          <w:szCs w:val="24"/>
        </w:rPr>
        <w:t xml:space="preserve"> dental visit compared with </w:t>
      </w:r>
      <w:r w:rsidR="00AD1E98">
        <w:rPr>
          <w:rFonts w:asciiTheme="majorHAnsi" w:hAnsiTheme="majorHAnsi" w:cstheme="minorHAnsi"/>
          <w:color w:val="000000"/>
          <w:sz w:val="24"/>
          <w:szCs w:val="24"/>
        </w:rPr>
        <w:t>2</w:t>
      </w:r>
      <w:r w:rsidR="009D3511">
        <w:rPr>
          <w:rFonts w:asciiTheme="majorHAnsi" w:hAnsiTheme="majorHAnsi" w:cstheme="minorHAnsi"/>
          <w:color w:val="000000"/>
          <w:sz w:val="24"/>
          <w:szCs w:val="24"/>
        </w:rPr>
        <w:t>0</w:t>
      </w:r>
      <w:r w:rsidRPr="00855CAA">
        <w:rPr>
          <w:rFonts w:asciiTheme="majorHAnsi" w:hAnsiTheme="majorHAnsi" w:cstheme="minorHAnsi"/>
          <w:color w:val="000000"/>
          <w:sz w:val="24"/>
          <w:szCs w:val="24"/>
        </w:rPr>
        <w:t>% of those with an income of $50,000 or more</w:t>
      </w:r>
      <w:r w:rsidR="009D3511">
        <w:rPr>
          <w:rFonts w:asciiTheme="majorHAnsi" w:hAnsiTheme="majorHAnsi" w:cstheme="minorHAnsi"/>
          <w:color w:val="000000"/>
          <w:sz w:val="24"/>
          <w:szCs w:val="24"/>
        </w:rPr>
        <w:t xml:space="preserve"> [CDC, 2012</w:t>
      </w:r>
      <w:r w:rsidR="00AD1E98">
        <w:rPr>
          <w:rFonts w:asciiTheme="majorHAnsi" w:hAnsiTheme="majorHAnsi" w:cstheme="minorHAnsi"/>
          <w:color w:val="000000"/>
          <w:sz w:val="24"/>
          <w:szCs w:val="24"/>
        </w:rPr>
        <w:t xml:space="preserve"> BRFSS</w:t>
      </w:r>
      <w:r w:rsidR="009D3511">
        <w:rPr>
          <w:rFonts w:asciiTheme="majorHAnsi" w:hAnsiTheme="majorHAnsi" w:cstheme="minorHAnsi"/>
          <w:color w:val="000000"/>
          <w:sz w:val="24"/>
          <w:szCs w:val="24"/>
        </w:rPr>
        <w:t>]</w:t>
      </w:r>
      <w:r w:rsidRPr="00855CAA">
        <w:rPr>
          <w:rFonts w:asciiTheme="majorHAnsi" w:hAnsiTheme="majorHAnsi" w:cstheme="minorHAnsi"/>
          <w:color w:val="000000"/>
          <w:sz w:val="24"/>
          <w:szCs w:val="24"/>
        </w:rPr>
        <w:t xml:space="preserve">. </w:t>
      </w:r>
    </w:p>
    <w:p w:rsidR="007F46BF" w:rsidRPr="00855CAA" w:rsidRDefault="007F46BF" w:rsidP="00C84254">
      <w:pPr>
        <w:autoSpaceDE w:val="0"/>
        <w:autoSpaceDN w:val="0"/>
        <w:adjustRightInd w:val="0"/>
        <w:spacing w:line="264" w:lineRule="auto"/>
        <w:rPr>
          <w:rFonts w:asciiTheme="majorHAnsi" w:hAnsiTheme="majorHAnsi" w:cstheme="minorHAnsi"/>
          <w:sz w:val="24"/>
          <w:szCs w:val="24"/>
        </w:rPr>
      </w:pPr>
    </w:p>
    <w:p w:rsidR="007F46BF" w:rsidRPr="00855CAA" w:rsidRDefault="007F46BF" w:rsidP="00C84254">
      <w:pPr>
        <w:pStyle w:val="Default"/>
        <w:spacing w:line="264" w:lineRule="auto"/>
        <w:jc w:val="both"/>
        <w:rPr>
          <w:rFonts w:asciiTheme="majorHAnsi" w:hAnsiTheme="majorHAnsi" w:cstheme="minorHAnsi"/>
          <w:iCs/>
          <w:vertAlign w:val="superscript"/>
        </w:rPr>
      </w:pPr>
      <w:r w:rsidRPr="00855CAA">
        <w:rPr>
          <w:rFonts w:asciiTheme="majorHAnsi" w:hAnsiTheme="majorHAnsi" w:cstheme="minorHAnsi"/>
          <w:b/>
          <w:iCs/>
        </w:rPr>
        <w:t>Financial Implications:</w:t>
      </w:r>
      <w:r w:rsidRPr="00855CAA">
        <w:rPr>
          <w:rFonts w:asciiTheme="majorHAnsi" w:hAnsiTheme="majorHAnsi" w:cstheme="minorHAnsi"/>
          <w:b/>
          <w:i/>
          <w:iCs/>
        </w:rPr>
        <w:t xml:space="preserve"> </w:t>
      </w:r>
      <w:r w:rsidRPr="00855CAA">
        <w:rPr>
          <w:rFonts w:asciiTheme="majorHAnsi" w:hAnsiTheme="majorHAnsi" w:cstheme="minorHAnsi"/>
          <w:iCs/>
        </w:rPr>
        <w:t>The cost of treating dental disease is significant. According to the Centers for Medicare &amp; Medicaid Services (CMS), s</w:t>
      </w:r>
      <w:r w:rsidRPr="00855CAA">
        <w:rPr>
          <w:rFonts w:asciiTheme="majorHAnsi" w:hAnsiTheme="majorHAnsi" w:cstheme="minorHAnsi"/>
        </w:rPr>
        <w:t>pending for dental services in 201</w:t>
      </w:r>
      <w:r w:rsidR="00F940CA">
        <w:rPr>
          <w:rFonts w:asciiTheme="majorHAnsi" w:hAnsiTheme="majorHAnsi" w:cstheme="minorHAnsi"/>
        </w:rPr>
        <w:t>4</w:t>
      </w:r>
      <w:r w:rsidRPr="00855CAA">
        <w:rPr>
          <w:rFonts w:asciiTheme="majorHAnsi" w:hAnsiTheme="majorHAnsi" w:cstheme="minorHAnsi"/>
        </w:rPr>
        <w:t xml:space="preserve"> </w:t>
      </w:r>
      <w:r w:rsidR="007C7EF4">
        <w:rPr>
          <w:rFonts w:asciiTheme="majorHAnsi" w:hAnsiTheme="majorHAnsi" w:cstheme="minorHAnsi"/>
        </w:rPr>
        <w:t>was</w:t>
      </w:r>
      <w:r w:rsidRPr="00855CAA">
        <w:rPr>
          <w:rFonts w:asciiTheme="majorHAnsi" w:hAnsiTheme="majorHAnsi" w:cstheme="minorHAnsi"/>
        </w:rPr>
        <w:t xml:space="preserve"> $1</w:t>
      </w:r>
      <w:r w:rsidR="00F940CA">
        <w:rPr>
          <w:rFonts w:asciiTheme="majorHAnsi" w:hAnsiTheme="majorHAnsi" w:cstheme="minorHAnsi"/>
        </w:rPr>
        <w:t>13</w:t>
      </w:r>
      <w:r w:rsidRPr="00855CAA">
        <w:rPr>
          <w:rFonts w:asciiTheme="majorHAnsi" w:hAnsiTheme="majorHAnsi" w:cstheme="minorHAnsi"/>
        </w:rPr>
        <w:t>.</w:t>
      </w:r>
      <w:r w:rsidR="00F940CA">
        <w:rPr>
          <w:rFonts w:asciiTheme="majorHAnsi" w:hAnsiTheme="majorHAnsi" w:cstheme="minorHAnsi"/>
        </w:rPr>
        <w:t>5</w:t>
      </w:r>
      <w:r w:rsidRPr="00855CAA">
        <w:rPr>
          <w:rFonts w:asciiTheme="majorHAnsi" w:hAnsiTheme="majorHAnsi" w:cstheme="minorHAnsi"/>
        </w:rPr>
        <w:t xml:space="preserve"> billion, with out-of-pocket personal spending accounting for approximately 40% of all dental spending</w:t>
      </w:r>
      <w:r w:rsidR="007C7EF4">
        <w:rPr>
          <w:rFonts w:asciiTheme="majorHAnsi" w:hAnsiTheme="majorHAnsi" w:cstheme="minorHAnsi"/>
        </w:rPr>
        <w:t xml:space="preserve"> [CMS]</w:t>
      </w:r>
      <w:r w:rsidRPr="00855CAA">
        <w:rPr>
          <w:rFonts w:asciiTheme="majorHAnsi" w:hAnsiTheme="majorHAnsi" w:cstheme="minorHAnsi"/>
        </w:rPr>
        <w:t>.</w:t>
      </w:r>
    </w:p>
    <w:p w:rsidR="007F46BF" w:rsidRPr="00855CAA" w:rsidRDefault="007F46BF" w:rsidP="00C84254">
      <w:pPr>
        <w:pStyle w:val="Default"/>
        <w:spacing w:line="264" w:lineRule="auto"/>
        <w:jc w:val="both"/>
        <w:rPr>
          <w:rFonts w:asciiTheme="majorHAnsi" w:hAnsiTheme="majorHAnsi" w:cstheme="minorHAnsi"/>
          <w:color w:val="auto"/>
        </w:rPr>
      </w:pPr>
      <w:r w:rsidRPr="00855CAA">
        <w:rPr>
          <w:rFonts w:asciiTheme="majorHAnsi" w:hAnsiTheme="majorHAnsi" w:cstheme="minorHAnsi"/>
          <w:b/>
          <w:color w:val="auto"/>
        </w:rPr>
        <w:lastRenderedPageBreak/>
        <w:t>Summary:</w:t>
      </w:r>
      <w:r w:rsidRPr="00855CAA">
        <w:rPr>
          <w:rFonts w:asciiTheme="majorHAnsi" w:hAnsiTheme="majorHAnsi" w:cstheme="minorHAnsi"/>
          <w:color w:val="auto"/>
        </w:rPr>
        <w:t xml:space="preserve"> In summary, the public health implications of poo</w:t>
      </w:r>
      <w:r w:rsidR="000D6E55">
        <w:rPr>
          <w:rFonts w:asciiTheme="majorHAnsi" w:hAnsiTheme="majorHAnsi" w:cstheme="minorHAnsi"/>
          <w:color w:val="auto"/>
        </w:rPr>
        <w:t xml:space="preserve">r oral health status are vast. </w:t>
      </w:r>
      <w:r w:rsidRPr="00855CAA">
        <w:rPr>
          <w:rFonts w:asciiTheme="majorHAnsi" w:hAnsiTheme="majorHAnsi" w:cstheme="minorHAnsi"/>
          <w:color w:val="auto"/>
        </w:rPr>
        <w:t>Poor oral health impacts a person’s ability to eat, speak, work, communicate and learn. Although most oral diseases and conditions are preventable, virtually all adults—and many children—have experienced some oral disease. Serious oral health disparities exist by race, age, geography</w:t>
      </w:r>
      <w:r w:rsidR="002542D9">
        <w:rPr>
          <w:rFonts w:asciiTheme="majorHAnsi" w:hAnsiTheme="majorHAnsi" w:cstheme="minorHAnsi"/>
          <w:color w:val="auto"/>
        </w:rPr>
        <w:t>,</w:t>
      </w:r>
      <w:r w:rsidRPr="00855CAA">
        <w:rPr>
          <w:rFonts w:asciiTheme="majorHAnsi" w:hAnsiTheme="majorHAnsi" w:cstheme="minorHAnsi"/>
          <w:color w:val="auto"/>
        </w:rPr>
        <w:t xml:space="preserve"> and income. The costs of oral disease treatment are significant, and the majority of those costs are paid by individuals or through private insurance. </w:t>
      </w:r>
      <w:bookmarkStart w:id="0" w:name="_Toc394920379"/>
      <w:r w:rsidR="00C7596D">
        <w:rPr>
          <w:rFonts w:asciiTheme="majorHAnsi" w:hAnsiTheme="majorHAnsi" w:cstheme="minorHAnsi"/>
          <w:color w:val="auto"/>
        </w:rPr>
        <w:t>Much of the population can’t afford dental care or doesn’t take advantage of public insurance benefits.</w:t>
      </w:r>
    </w:p>
    <w:p w:rsidR="007F46BF" w:rsidRPr="00855CAA" w:rsidRDefault="007F46BF" w:rsidP="00C84254">
      <w:pPr>
        <w:pStyle w:val="Default"/>
        <w:spacing w:line="264" w:lineRule="auto"/>
        <w:jc w:val="both"/>
        <w:rPr>
          <w:rFonts w:asciiTheme="majorHAnsi" w:hAnsiTheme="majorHAnsi" w:cstheme="minorHAnsi"/>
          <w:b/>
          <w:color w:val="auto"/>
        </w:rPr>
      </w:pPr>
    </w:p>
    <w:p w:rsidR="007F46BF" w:rsidRPr="00855CAA" w:rsidRDefault="007F46BF" w:rsidP="00C84254">
      <w:pPr>
        <w:pStyle w:val="Default"/>
        <w:spacing w:line="264" w:lineRule="auto"/>
        <w:jc w:val="both"/>
        <w:rPr>
          <w:rFonts w:asciiTheme="majorHAnsi" w:hAnsiTheme="majorHAnsi" w:cstheme="minorHAnsi"/>
          <w:b/>
          <w:i/>
          <w:color w:val="auto"/>
        </w:rPr>
      </w:pPr>
      <w:r w:rsidRPr="00855CAA">
        <w:rPr>
          <w:rFonts w:asciiTheme="majorHAnsi" w:hAnsiTheme="majorHAnsi" w:cstheme="minorHAnsi"/>
          <w:color w:val="auto"/>
        </w:rPr>
        <w:t>CDC guidelines for evaluating public health surveillance systems recommend that health-related events (in this case oral diseases and conditions) be considered for surveillance if they affect many people, require large expenditures of resources, are largely preventable, and are of public health importance</w:t>
      </w:r>
      <w:r w:rsidR="001119EA">
        <w:rPr>
          <w:rFonts w:asciiTheme="majorHAnsi" w:hAnsiTheme="majorHAnsi" w:cstheme="minorHAnsi"/>
          <w:color w:val="auto"/>
        </w:rPr>
        <w:t xml:space="preserve"> [German]</w:t>
      </w:r>
      <w:r w:rsidRPr="00855CAA">
        <w:rPr>
          <w:rFonts w:asciiTheme="majorHAnsi" w:hAnsiTheme="majorHAnsi" w:cstheme="minorHAnsi"/>
          <w:color w:val="auto"/>
        </w:rPr>
        <w:t xml:space="preserve">. </w:t>
      </w:r>
      <w:r w:rsidRPr="00855CAA">
        <w:rPr>
          <w:rFonts w:asciiTheme="majorHAnsi" w:hAnsiTheme="majorHAnsi" w:cstheme="minorHAnsi"/>
          <w:b/>
          <w:i/>
          <w:color w:val="auto"/>
        </w:rPr>
        <w:t xml:space="preserve">Based on these criteria, oral health outcomes, associated health behaviors, and other factors linked to oral health </w:t>
      </w:r>
      <w:r w:rsidR="00CA773B">
        <w:rPr>
          <w:rFonts w:asciiTheme="majorHAnsi" w:hAnsiTheme="majorHAnsi" w:cstheme="minorHAnsi"/>
          <w:b/>
          <w:i/>
          <w:color w:val="auto"/>
        </w:rPr>
        <w:t>are</w:t>
      </w:r>
      <w:r w:rsidRPr="00855CAA">
        <w:rPr>
          <w:rFonts w:asciiTheme="majorHAnsi" w:hAnsiTheme="majorHAnsi" w:cstheme="minorHAnsi"/>
          <w:b/>
          <w:i/>
          <w:color w:val="auto"/>
        </w:rPr>
        <w:t xml:space="preserve"> included in </w:t>
      </w:r>
      <w:r w:rsidR="001A7ED8" w:rsidRPr="001A7ED8">
        <w:rPr>
          <w:rFonts w:asciiTheme="majorHAnsi" w:hAnsiTheme="majorHAnsi" w:cstheme="minorHAnsi"/>
          <w:b/>
          <w:i/>
          <w:color w:val="auto"/>
          <w:highlight w:val="yellow"/>
        </w:rPr>
        <w:t>Utopia’s</w:t>
      </w:r>
      <w:r w:rsidRPr="00855CAA">
        <w:rPr>
          <w:rFonts w:asciiTheme="majorHAnsi" w:hAnsiTheme="majorHAnsi" w:cstheme="minorHAnsi"/>
          <w:b/>
          <w:i/>
          <w:color w:val="auto"/>
        </w:rPr>
        <w:t xml:space="preserve"> oral health surveillance system.</w:t>
      </w:r>
      <w:bookmarkEnd w:id="0"/>
    </w:p>
    <w:p w:rsidR="007F46BF" w:rsidRPr="00855CAA" w:rsidRDefault="007F46BF" w:rsidP="00C84254">
      <w:pPr>
        <w:spacing w:line="264" w:lineRule="auto"/>
        <w:rPr>
          <w:rFonts w:asciiTheme="majorHAnsi" w:hAnsiTheme="majorHAnsi" w:cstheme="minorHAnsi"/>
          <w:sz w:val="24"/>
          <w:szCs w:val="24"/>
        </w:rPr>
      </w:pPr>
    </w:p>
    <w:p w:rsidR="007F46BF" w:rsidRPr="00855CAA" w:rsidRDefault="007F46BF" w:rsidP="00C84254">
      <w:pPr>
        <w:spacing w:line="264" w:lineRule="auto"/>
        <w:rPr>
          <w:rFonts w:asciiTheme="majorHAnsi" w:hAnsiTheme="majorHAnsi" w:cstheme="minorHAnsi"/>
          <w:b/>
          <w:color w:val="365F91" w:themeColor="accent1" w:themeShade="BF"/>
          <w:sz w:val="24"/>
          <w:szCs w:val="24"/>
        </w:rPr>
      </w:pPr>
      <w:r w:rsidRPr="00855CAA">
        <w:rPr>
          <w:rFonts w:asciiTheme="majorHAnsi" w:hAnsiTheme="majorHAnsi" w:cstheme="minorHAnsi"/>
          <w:b/>
          <w:color w:val="365F91" w:themeColor="accent1" w:themeShade="BF"/>
          <w:sz w:val="24"/>
          <w:szCs w:val="24"/>
        </w:rPr>
        <w:t>Framework for a State Oral Health Surveillance System</w:t>
      </w:r>
    </w:p>
    <w:p w:rsidR="007F46BF" w:rsidRPr="00855CAA" w:rsidRDefault="007F46BF" w:rsidP="00C84254">
      <w:pPr>
        <w:spacing w:line="264" w:lineRule="auto"/>
        <w:jc w:val="both"/>
        <w:rPr>
          <w:rFonts w:asciiTheme="majorHAnsi" w:hAnsiTheme="majorHAnsi" w:cstheme="minorHAnsi"/>
          <w:sz w:val="24"/>
          <w:szCs w:val="24"/>
        </w:rPr>
      </w:pPr>
      <w:r w:rsidRPr="00855CAA">
        <w:rPr>
          <w:rFonts w:asciiTheme="majorHAnsi" w:hAnsiTheme="majorHAnsi" w:cstheme="minorHAnsi"/>
          <w:sz w:val="24"/>
          <w:szCs w:val="24"/>
        </w:rPr>
        <w:t>According to the Council of State and Territorial Epidemiologists (CSTE), a state or</w:t>
      </w:r>
      <w:r w:rsidR="00B47359">
        <w:rPr>
          <w:rFonts w:asciiTheme="majorHAnsi" w:hAnsiTheme="majorHAnsi" w:cstheme="minorHAnsi"/>
          <w:sz w:val="24"/>
          <w:szCs w:val="24"/>
        </w:rPr>
        <w:t>al health surveillance system (</w:t>
      </w:r>
      <w:r w:rsidRPr="00855CAA">
        <w:rPr>
          <w:rFonts w:asciiTheme="majorHAnsi" w:hAnsiTheme="majorHAnsi" w:cstheme="minorHAnsi"/>
          <w:sz w:val="24"/>
          <w:szCs w:val="24"/>
        </w:rPr>
        <w:t>OHSS) should provide information necessary for public health decision</w:t>
      </w:r>
      <w:r w:rsidR="00936841">
        <w:rPr>
          <w:rFonts w:asciiTheme="majorHAnsi" w:hAnsiTheme="majorHAnsi" w:cstheme="minorHAnsi"/>
          <w:sz w:val="24"/>
          <w:szCs w:val="24"/>
        </w:rPr>
        <w:t xml:space="preserve"> </w:t>
      </w:r>
      <w:r w:rsidRPr="00855CAA">
        <w:rPr>
          <w:rFonts w:asciiTheme="majorHAnsi" w:hAnsiTheme="majorHAnsi" w:cstheme="minorHAnsi"/>
          <w:sz w:val="24"/>
          <w:szCs w:val="24"/>
        </w:rPr>
        <w:t xml:space="preserve">making by routinely collecting data on oral health outcomes, access to care, risk factors and intervention strategies for the whole population, representative samples of the population, or priority </w:t>
      </w:r>
      <w:r w:rsidR="00B47359">
        <w:rPr>
          <w:rFonts w:asciiTheme="majorHAnsi" w:hAnsiTheme="majorHAnsi" w:cstheme="minorHAnsi"/>
          <w:sz w:val="24"/>
          <w:szCs w:val="24"/>
        </w:rPr>
        <w:t xml:space="preserve">subpopulations. In addition, a state </w:t>
      </w:r>
      <w:r w:rsidRPr="00855CAA">
        <w:rPr>
          <w:rFonts w:asciiTheme="majorHAnsi" w:hAnsiTheme="majorHAnsi" w:cstheme="minorHAnsi"/>
          <w:sz w:val="24"/>
          <w:szCs w:val="24"/>
        </w:rPr>
        <w:t>OHSS should consider collecting information on the oral health workforce, infrastructure, financing</w:t>
      </w:r>
      <w:r w:rsidR="00855CAA">
        <w:rPr>
          <w:rFonts w:asciiTheme="majorHAnsi" w:hAnsiTheme="majorHAnsi" w:cstheme="minorHAnsi"/>
          <w:sz w:val="24"/>
          <w:szCs w:val="24"/>
        </w:rPr>
        <w:t>,</w:t>
      </w:r>
      <w:r w:rsidRPr="00855CAA">
        <w:rPr>
          <w:rFonts w:asciiTheme="majorHAnsi" w:hAnsiTheme="majorHAnsi" w:cstheme="minorHAnsi"/>
          <w:sz w:val="24"/>
          <w:szCs w:val="24"/>
        </w:rPr>
        <w:t xml:space="preserve"> and policies impacting oral health outcomes. A </w:t>
      </w:r>
      <w:r w:rsidR="00B47359">
        <w:rPr>
          <w:rFonts w:asciiTheme="majorHAnsi" w:hAnsiTheme="majorHAnsi" w:cstheme="minorHAnsi"/>
          <w:sz w:val="24"/>
          <w:szCs w:val="24"/>
        </w:rPr>
        <w:t xml:space="preserve">state </w:t>
      </w:r>
      <w:r w:rsidRPr="00855CAA">
        <w:rPr>
          <w:rFonts w:asciiTheme="majorHAnsi" w:hAnsiTheme="majorHAnsi" w:cstheme="minorHAnsi"/>
          <w:sz w:val="24"/>
          <w:szCs w:val="24"/>
        </w:rPr>
        <w:t>OHSS can access data from existing sources, supplemented by additional information, such as data from a Basic Screening Survey, to fill data gaps</w:t>
      </w:r>
      <w:r w:rsidR="00B47359">
        <w:rPr>
          <w:rFonts w:asciiTheme="majorHAnsi" w:hAnsiTheme="majorHAnsi" w:cstheme="minorHAnsi"/>
          <w:sz w:val="24"/>
          <w:szCs w:val="24"/>
        </w:rPr>
        <w:t xml:space="preserve"> [Phipps</w:t>
      </w:r>
      <w:r w:rsidR="001119EA">
        <w:rPr>
          <w:rFonts w:asciiTheme="majorHAnsi" w:hAnsiTheme="majorHAnsi" w:cstheme="minorHAnsi"/>
          <w:sz w:val="24"/>
          <w:szCs w:val="24"/>
        </w:rPr>
        <w:t>]</w:t>
      </w:r>
      <w:r w:rsidRPr="00855CAA">
        <w:rPr>
          <w:rFonts w:asciiTheme="majorHAnsi" w:hAnsiTheme="majorHAnsi" w:cstheme="minorHAnsi"/>
          <w:sz w:val="24"/>
          <w:szCs w:val="24"/>
        </w:rPr>
        <w:t>.</w:t>
      </w:r>
    </w:p>
    <w:p w:rsidR="007F46BF" w:rsidRPr="00855CAA" w:rsidRDefault="007F46BF" w:rsidP="00C84254">
      <w:pPr>
        <w:spacing w:line="264" w:lineRule="auto"/>
        <w:rPr>
          <w:rFonts w:asciiTheme="majorHAnsi" w:hAnsiTheme="majorHAnsi" w:cstheme="minorHAnsi"/>
          <w:sz w:val="24"/>
          <w:szCs w:val="24"/>
        </w:rPr>
      </w:pPr>
    </w:p>
    <w:p w:rsidR="007F46BF" w:rsidRPr="00855CAA" w:rsidRDefault="007F46BF" w:rsidP="00C84254">
      <w:pPr>
        <w:pStyle w:val="ListParagraph"/>
        <w:spacing w:line="264" w:lineRule="auto"/>
        <w:ind w:left="0"/>
        <w:rPr>
          <w:rFonts w:asciiTheme="majorHAnsi" w:eastAsia="Times New Roman" w:hAnsiTheme="majorHAnsi" w:cstheme="minorHAnsi"/>
          <w:sz w:val="24"/>
          <w:szCs w:val="24"/>
        </w:rPr>
      </w:pPr>
      <w:r w:rsidRPr="00855CAA">
        <w:rPr>
          <w:rFonts w:asciiTheme="majorHAnsi" w:hAnsiTheme="majorHAnsi" w:cstheme="minorHAnsi"/>
          <w:sz w:val="24"/>
          <w:szCs w:val="24"/>
        </w:rPr>
        <w:t xml:space="preserve">Surveillance systems are not just data collection systems. They must include mechanisms to </w:t>
      </w:r>
      <w:r w:rsidR="00936841">
        <w:rPr>
          <w:rFonts w:asciiTheme="majorHAnsi" w:hAnsiTheme="majorHAnsi" w:cstheme="minorHAnsi"/>
          <w:sz w:val="24"/>
          <w:szCs w:val="24"/>
        </w:rPr>
        <w:t xml:space="preserve">1) </w:t>
      </w:r>
      <w:r w:rsidRPr="00855CAA">
        <w:rPr>
          <w:rFonts w:asciiTheme="majorHAnsi" w:hAnsiTheme="majorHAnsi" w:cstheme="minorHAnsi"/>
          <w:sz w:val="24"/>
          <w:szCs w:val="24"/>
        </w:rPr>
        <w:t xml:space="preserve">communicate findings to those responsible for programmatic and policy decisions and to the public, and </w:t>
      </w:r>
      <w:r w:rsidR="00936841">
        <w:rPr>
          <w:rFonts w:asciiTheme="majorHAnsi" w:hAnsiTheme="majorHAnsi" w:cstheme="minorHAnsi"/>
          <w:sz w:val="24"/>
          <w:szCs w:val="24"/>
        </w:rPr>
        <w:t>2)</w:t>
      </w:r>
      <w:r w:rsidRPr="00855CAA">
        <w:rPr>
          <w:rFonts w:asciiTheme="majorHAnsi" w:hAnsiTheme="majorHAnsi" w:cstheme="minorHAnsi"/>
          <w:sz w:val="24"/>
          <w:szCs w:val="24"/>
        </w:rPr>
        <w:t xml:space="preserve"> assure data are used to inform and evaluate public health measures to prevent and control oral diseases and conditions. </w:t>
      </w:r>
      <w:r w:rsidRPr="00855CAA">
        <w:rPr>
          <w:rFonts w:asciiTheme="majorHAnsi" w:eastAsia="Times New Roman" w:hAnsiTheme="majorHAnsi" w:cstheme="minorHAnsi"/>
          <w:sz w:val="24"/>
          <w:szCs w:val="24"/>
        </w:rPr>
        <w:t>According to the Association of State and Territorial Dental Directors’</w:t>
      </w:r>
      <w:r w:rsidRPr="00855CAA">
        <w:rPr>
          <w:rFonts w:asciiTheme="majorHAnsi" w:eastAsia="Times New Roman" w:hAnsiTheme="majorHAnsi" w:cstheme="minorHAnsi"/>
          <w:i/>
          <w:sz w:val="24"/>
          <w:szCs w:val="24"/>
        </w:rPr>
        <w:t xml:space="preserve"> Best Practice Report on State Based Oral Health Surveillance Systems</w:t>
      </w:r>
      <w:r w:rsidRPr="00855CAA">
        <w:rPr>
          <w:rFonts w:asciiTheme="majorHAnsi" w:eastAsia="Times New Roman" w:hAnsiTheme="majorHAnsi" w:cstheme="minorHAnsi"/>
          <w:sz w:val="24"/>
          <w:szCs w:val="24"/>
        </w:rPr>
        <w:t>, a state oral health surveillance system should (1) have an oral health surveillance plan, (2) define a clear purpose and objectives relating to the use of surveillance data for public health action, (3) include a core set of measures/indicators to serve as benchmarks for assessing progress in achieving good oral health, (4) analyze trends, (5) communicate surveillance data to decision makers and the public in a timely manner, and (6) strive to assure that surveillance data is used to improve the oral health of state residents</w:t>
      </w:r>
      <w:r w:rsidR="00B47359">
        <w:rPr>
          <w:rFonts w:asciiTheme="majorHAnsi" w:eastAsia="Times New Roman" w:hAnsiTheme="majorHAnsi" w:cstheme="minorHAnsi"/>
          <w:sz w:val="24"/>
          <w:szCs w:val="24"/>
        </w:rPr>
        <w:t xml:space="preserve"> [ASTDD</w:t>
      </w:r>
      <w:r w:rsidR="001119EA">
        <w:rPr>
          <w:rFonts w:asciiTheme="majorHAnsi" w:eastAsia="Times New Roman" w:hAnsiTheme="majorHAnsi" w:cstheme="minorHAnsi"/>
          <w:sz w:val="24"/>
          <w:szCs w:val="24"/>
        </w:rPr>
        <w:t>]</w:t>
      </w:r>
      <w:r w:rsidRPr="00855CAA">
        <w:rPr>
          <w:rFonts w:asciiTheme="majorHAnsi" w:eastAsia="Times New Roman" w:hAnsiTheme="majorHAnsi" w:cstheme="minorHAnsi"/>
          <w:sz w:val="24"/>
          <w:szCs w:val="24"/>
        </w:rPr>
        <w:t xml:space="preserve">. </w:t>
      </w:r>
    </w:p>
    <w:p w:rsidR="007F46BF" w:rsidRPr="00855CAA" w:rsidRDefault="007F46BF" w:rsidP="00C84254">
      <w:pPr>
        <w:spacing w:line="264" w:lineRule="auto"/>
        <w:jc w:val="center"/>
        <w:rPr>
          <w:rFonts w:asciiTheme="majorHAnsi" w:hAnsiTheme="majorHAnsi"/>
          <w:sz w:val="24"/>
          <w:szCs w:val="24"/>
        </w:rPr>
      </w:pPr>
    </w:p>
    <w:p w:rsidR="007F46BF" w:rsidRPr="00855CAA" w:rsidRDefault="007F46BF" w:rsidP="00C84254">
      <w:pPr>
        <w:spacing w:line="264" w:lineRule="auto"/>
        <w:rPr>
          <w:rFonts w:asciiTheme="majorHAnsi" w:hAnsiTheme="majorHAnsi" w:cstheme="minorHAnsi"/>
          <w:b/>
          <w:color w:val="365F91" w:themeColor="accent1" w:themeShade="BF"/>
          <w:sz w:val="24"/>
          <w:szCs w:val="24"/>
        </w:rPr>
      </w:pPr>
      <w:r w:rsidRPr="00855CAA">
        <w:rPr>
          <w:rFonts w:asciiTheme="majorHAnsi" w:hAnsiTheme="majorHAnsi" w:cstheme="minorHAnsi"/>
          <w:b/>
          <w:color w:val="365F91" w:themeColor="accent1" w:themeShade="BF"/>
          <w:sz w:val="24"/>
          <w:szCs w:val="24"/>
        </w:rPr>
        <w:t>Operational Definition for a State Oral Health Surveillance System</w:t>
      </w:r>
    </w:p>
    <w:p w:rsidR="007F46BF" w:rsidRPr="00855CAA" w:rsidRDefault="001119EA" w:rsidP="00C84254">
      <w:pPr>
        <w:spacing w:line="264" w:lineRule="auto"/>
        <w:jc w:val="both"/>
        <w:rPr>
          <w:rFonts w:asciiTheme="majorHAnsi" w:hAnsiTheme="majorHAnsi" w:cstheme="majorHAnsi"/>
          <w:sz w:val="24"/>
          <w:szCs w:val="24"/>
        </w:rPr>
      </w:pPr>
      <w:r>
        <w:rPr>
          <w:rFonts w:asciiTheme="majorHAnsi" w:hAnsiTheme="majorHAnsi" w:cstheme="minorHAnsi"/>
          <w:sz w:val="24"/>
          <w:szCs w:val="24"/>
        </w:rPr>
        <w:t xml:space="preserve">Healthy People </w:t>
      </w:r>
      <w:r w:rsidR="001A7ED8">
        <w:rPr>
          <w:rFonts w:asciiTheme="majorHAnsi" w:hAnsiTheme="majorHAnsi" w:cstheme="minorHAnsi"/>
          <w:sz w:val="24"/>
          <w:szCs w:val="24"/>
        </w:rPr>
        <w:t>2020</w:t>
      </w:r>
      <w:r>
        <w:rPr>
          <w:rFonts w:asciiTheme="majorHAnsi" w:hAnsiTheme="majorHAnsi" w:cstheme="minorHAnsi"/>
          <w:sz w:val="24"/>
          <w:szCs w:val="24"/>
        </w:rPr>
        <w:t xml:space="preserve"> (HP2020)</w:t>
      </w:r>
      <w:r w:rsidR="001A7ED8">
        <w:rPr>
          <w:rFonts w:asciiTheme="majorHAnsi" w:hAnsiTheme="majorHAnsi" w:cstheme="minorHAnsi"/>
          <w:sz w:val="24"/>
          <w:szCs w:val="24"/>
        </w:rPr>
        <w:t xml:space="preserve"> Objective OH-16 – </w:t>
      </w:r>
      <w:r w:rsidR="007F46BF" w:rsidRPr="00855CAA">
        <w:rPr>
          <w:rFonts w:asciiTheme="majorHAnsi" w:hAnsiTheme="majorHAnsi" w:cstheme="minorHAnsi"/>
          <w:sz w:val="24"/>
          <w:szCs w:val="24"/>
        </w:rPr>
        <w:t xml:space="preserve">“increase the number of states and the District of Columbia that have an oral and craniofacial health surveillance system” – deserves special mention. In 2013, CSTE developed an operational definition for HP2020 OH-16. </w:t>
      </w:r>
      <w:r w:rsidR="007F46BF" w:rsidRPr="00855CAA">
        <w:rPr>
          <w:rFonts w:asciiTheme="majorHAnsi" w:hAnsiTheme="majorHAnsi" w:cstheme="majorHAnsi"/>
          <w:iCs/>
          <w:color w:val="000000"/>
          <w:sz w:val="24"/>
          <w:szCs w:val="24"/>
        </w:rPr>
        <w:t xml:space="preserve">This operational definition is a core or foundational set of surveillance elements. A state is considered to have an oral health surveillance system if they have </w:t>
      </w:r>
      <w:r w:rsidR="007F46BF" w:rsidRPr="00B47359">
        <w:rPr>
          <w:rFonts w:asciiTheme="majorHAnsi" w:hAnsiTheme="majorHAnsi" w:cstheme="majorHAnsi"/>
          <w:b/>
          <w:i/>
          <w:sz w:val="24"/>
          <w:szCs w:val="24"/>
          <w:u w:val="single"/>
        </w:rPr>
        <w:t>all of the following ten items</w:t>
      </w:r>
      <w:r>
        <w:rPr>
          <w:rFonts w:asciiTheme="majorHAnsi" w:hAnsiTheme="majorHAnsi" w:cstheme="majorHAnsi"/>
          <w:sz w:val="24"/>
          <w:szCs w:val="24"/>
        </w:rPr>
        <w:t xml:space="preserve"> [Phipps]</w:t>
      </w:r>
      <w:r w:rsidR="007F46BF" w:rsidRPr="00855CAA">
        <w:rPr>
          <w:rFonts w:asciiTheme="majorHAnsi" w:hAnsiTheme="majorHAnsi" w:cstheme="majorHAnsi"/>
          <w:sz w:val="24"/>
          <w:szCs w:val="24"/>
        </w:rPr>
        <w:t xml:space="preserve">.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lastRenderedPageBreak/>
        <w:t xml:space="preserve">A written oral health surveillance plan that was developed or updated within the previous five years.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 xml:space="preserve">Oral health status data for a representative sample of third grade children, including prevalence of caries experience, untreated tooth decay, and dental sealants </w:t>
      </w:r>
      <w:r w:rsidR="00CA773B">
        <w:rPr>
          <w:rFonts w:asciiTheme="majorHAnsi" w:eastAsia="Times New Roman" w:hAnsiTheme="majorHAnsi" w:cstheme="minorHAnsi"/>
          <w:sz w:val="24"/>
          <w:szCs w:val="24"/>
        </w:rPr>
        <w:t xml:space="preserve">on permanent molars </w:t>
      </w:r>
      <w:r w:rsidRPr="00855CAA">
        <w:rPr>
          <w:rFonts w:asciiTheme="majorHAnsi" w:eastAsia="Times New Roman" w:hAnsiTheme="majorHAnsi" w:cstheme="minorHAnsi"/>
          <w:sz w:val="24"/>
          <w:szCs w:val="24"/>
        </w:rPr>
        <w:t xml:space="preserve">meeting criteria for inclusion in </w:t>
      </w:r>
      <w:r w:rsidR="001119EA">
        <w:rPr>
          <w:rFonts w:asciiTheme="majorHAnsi" w:eastAsia="Times New Roman" w:hAnsiTheme="majorHAnsi" w:cstheme="minorHAnsi"/>
          <w:sz w:val="24"/>
          <w:szCs w:val="24"/>
        </w:rPr>
        <w:t>the National Oral Health Surveillance System (NOHSS)</w:t>
      </w:r>
      <w:r w:rsidRPr="00855CAA">
        <w:rPr>
          <w:rFonts w:asciiTheme="majorHAnsi" w:eastAsia="Times New Roman" w:hAnsiTheme="majorHAnsi" w:cstheme="minorHAnsi"/>
          <w:sz w:val="24"/>
          <w:szCs w:val="24"/>
        </w:rPr>
        <w:t xml:space="preserve">. Data must have been collected within the previous five years.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 xml:space="preserve">Permanent tooth loss data for adults obtained within the previous two years.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 xml:space="preserve">Annual data on </w:t>
      </w:r>
      <w:r w:rsidR="0053379D">
        <w:rPr>
          <w:rFonts w:asciiTheme="majorHAnsi" w:eastAsia="Times New Roman" w:hAnsiTheme="majorHAnsi" w:cstheme="minorHAnsi"/>
          <w:sz w:val="24"/>
          <w:szCs w:val="24"/>
        </w:rPr>
        <w:t xml:space="preserve">the incidence of and mortality from cancers of the </w:t>
      </w:r>
      <w:r w:rsidRPr="00855CAA">
        <w:rPr>
          <w:rFonts w:asciiTheme="majorHAnsi" w:eastAsia="Times New Roman" w:hAnsiTheme="majorHAnsi" w:cstheme="minorHAnsi"/>
          <w:sz w:val="24"/>
          <w:szCs w:val="24"/>
        </w:rPr>
        <w:t xml:space="preserve">oral </w:t>
      </w:r>
      <w:r w:rsidR="001119EA">
        <w:rPr>
          <w:rFonts w:asciiTheme="majorHAnsi" w:eastAsia="Times New Roman" w:hAnsiTheme="majorHAnsi" w:cstheme="minorHAnsi"/>
          <w:sz w:val="24"/>
          <w:szCs w:val="24"/>
        </w:rPr>
        <w:t xml:space="preserve">cavity </w:t>
      </w:r>
      <w:r w:rsidRPr="00855CAA">
        <w:rPr>
          <w:rFonts w:asciiTheme="majorHAnsi" w:eastAsia="Times New Roman" w:hAnsiTheme="majorHAnsi" w:cstheme="minorHAnsi"/>
          <w:sz w:val="24"/>
          <w:szCs w:val="24"/>
        </w:rPr>
        <w:t xml:space="preserve">and </w:t>
      </w:r>
      <w:r w:rsidR="0053379D">
        <w:rPr>
          <w:rFonts w:asciiTheme="majorHAnsi" w:eastAsia="Times New Roman" w:hAnsiTheme="majorHAnsi" w:cstheme="minorHAnsi"/>
          <w:sz w:val="24"/>
          <w:szCs w:val="24"/>
        </w:rPr>
        <w:t>pharynx</w:t>
      </w:r>
      <w:r w:rsidRPr="00855CAA">
        <w:rPr>
          <w:rFonts w:asciiTheme="majorHAnsi" w:eastAsia="Times New Roman" w:hAnsiTheme="majorHAnsi" w:cstheme="minorHAnsi"/>
          <w:sz w:val="24"/>
          <w:szCs w:val="24"/>
        </w:rPr>
        <w:t xml:space="preserve">.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 xml:space="preserve">Annual data on the percent of Medicaid- and CHIP-enrolled children who had a dental visit within the past year.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 xml:space="preserve">Data on the percent of children 1-17 years who had a dental visit within the past year, obtained every four years.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Data on the percent of adults (</w:t>
      </w:r>
      <w:r w:rsidRPr="00855CAA">
        <w:rPr>
          <w:rFonts w:asciiTheme="majorHAnsi" w:eastAsia="Times New Roman" w:hAnsiTheme="majorHAnsi" w:cs="Lucida Sans Unicode"/>
          <w:sz w:val="24"/>
          <w:szCs w:val="24"/>
        </w:rPr>
        <w:t>≥</w:t>
      </w:r>
      <w:r w:rsidRPr="00855CAA">
        <w:rPr>
          <w:rFonts w:asciiTheme="majorHAnsi" w:eastAsia="Times New Roman" w:hAnsiTheme="majorHAnsi" w:cstheme="minorHAnsi"/>
          <w:sz w:val="24"/>
          <w:szCs w:val="24"/>
        </w:rPr>
        <w:t xml:space="preserve">18 years) and adults with diabetes who had a dental visit within the past year, obtained within the previous two years. </w:t>
      </w:r>
    </w:p>
    <w:p w:rsidR="007F46BF" w:rsidRPr="00855CAA" w:rsidRDefault="007F46BF" w:rsidP="00C84254">
      <w:pPr>
        <w:pStyle w:val="ListParagraph"/>
        <w:numPr>
          <w:ilvl w:val="0"/>
          <w:numId w:val="44"/>
        </w:numPr>
        <w:tabs>
          <w:tab w:val="left" w:pos="720"/>
        </w:tabs>
        <w:spacing w:line="264" w:lineRule="auto"/>
        <w:rPr>
          <w:rFonts w:asciiTheme="majorHAnsi" w:eastAsia="Times New Roman" w:hAnsiTheme="majorHAnsi" w:cstheme="minorHAnsi"/>
          <w:sz w:val="24"/>
          <w:szCs w:val="24"/>
        </w:rPr>
      </w:pPr>
      <w:r w:rsidRPr="00855CAA">
        <w:rPr>
          <w:rFonts w:asciiTheme="majorHAnsi" w:eastAsia="Times New Roman" w:hAnsiTheme="majorHAnsi" w:cstheme="minorHAnsi"/>
          <w:sz w:val="24"/>
          <w:szCs w:val="24"/>
        </w:rPr>
        <w:t>Data on the fluoridation status of public water systems within the state, updated every two years.</w:t>
      </w:r>
    </w:p>
    <w:p w:rsidR="007F46BF" w:rsidRPr="00855CAA" w:rsidRDefault="007F46BF" w:rsidP="00C84254">
      <w:pPr>
        <w:pStyle w:val="ListParagraph"/>
        <w:numPr>
          <w:ilvl w:val="0"/>
          <w:numId w:val="44"/>
        </w:numPr>
        <w:tabs>
          <w:tab w:val="left" w:pos="720"/>
        </w:tabs>
        <w:spacing w:line="264" w:lineRule="auto"/>
        <w:rPr>
          <w:rFonts w:asciiTheme="majorHAnsi" w:hAnsiTheme="majorHAnsi"/>
          <w:sz w:val="24"/>
          <w:szCs w:val="24"/>
        </w:rPr>
      </w:pPr>
      <w:r w:rsidRPr="00855CAA">
        <w:rPr>
          <w:rFonts w:asciiTheme="majorHAnsi" w:eastAsia="Times New Roman" w:hAnsiTheme="majorHAnsi" w:cstheme="minorHAnsi"/>
          <w:sz w:val="24"/>
          <w:szCs w:val="24"/>
        </w:rPr>
        <w:t>Annual data on state oral health programs and the environment in which they operate, including workforce and infrastructure indicators.</w:t>
      </w:r>
    </w:p>
    <w:p w:rsidR="007F46BF" w:rsidRPr="00855CAA" w:rsidRDefault="007F46BF" w:rsidP="00C84254">
      <w:pPr>
        <w:pStyle w:val="ListParagraph"/>
        <w:numPr>
          <w:ilvl w:val="0"/>
          <w:numId w:val="44"/>
        </w:numPr>
        <w:tabs>
          <w:tab w:val="left" w:pos="720"/>
        </w:tabs>
        <w:spacing w:line="264" w:lineRule="auto"/>
        <w:rPr>
          <w:rFonts w:asciiTheme="majorHAnsi" w:hAnsiTheme="majorHAnsi"/>
          <w:sz w:val="24"/>
          <w:szCs w:val="24"/>
        </w:rPr>
      </w:pPr>
      <w:r w:rsidRPr="00855CAA">
        <w:rPr>
          <w:rFonts w:asciiTheme="majorHAnsi" w:eastAsia="Times New Roman" w:hAnsiTheme="majorHAnsi" w:cstheme="minorHAnsi"/>
          <w:sz w:val="24"/>
          <w:szCs w:val="24"/>
        </w:rPr>
        <w:t>Publicly available, actionable data to guide public health policy and programs disseminated in a timely manner. This may take the form of an oral disease burden document, publicly available reports, or a web-based interface providing information on the oral health of the state’s population developed or updated within the previous five years.</w:t>
      </w:r>
    </w:p>
    <w:p w:rsidR="00C356AA" w:rsidRDefault="00C356AA" w:rsidP="00C84254">
      <w:pPr>
        <w:spacing w:line="264" w:lineRule="auto"/>
        <w:rPr>
          <w:rFonts w:asciiTheme="majorHAnsi" w:hAnsiTheme="majorHAnsi" w:cs="Lucida Sans Unicode"/>
          <w:b/>
          <w:color w:val="548DD4"/>
          <w:szCs w:val="22"/>
          <w:u w:val="single"/>
        </w:rPr>
      </w:pPr>
      <w:r>
        <w:rPr>
          <w:rFonts w:asciiTheme="majorHAnsi" w:hAnsiTheme="majorHAnsi" w:cs="Lucida Sans Unicode"/>
          <w:b/>
          <w:color w:val="548DD4"/>
          <w:szCs w:val="22"/>
          <w:u w:val="single"/>
        </w:rPr>
        <w:br w:type="page"/>
      </w:r>
    </w:p>
    <w:p w:rsidR="00C356AA" w:rsidRPr="00DE3AAF" w:rsidRDefault="001A7ED8" w:rsidP="00C84254">
      <w:pPr>
        <w:pStyle w:val="Style1"/>
        <w:spacing w:line="264" w:lineRule="auto"/>
        <w:rPr>
          <w:rStyle w:val="BookTitle"/>
          <w:rFonts w:ascii="Century Gothic" w:hAnsi="Century Gothic" w:cs="Lucida Sans Unicode"/>
          <w:b/>
          <w:color w:val="1F497D" w:themeColor="text2"/>
        </w:rPr>
      </w:pPr>
      <w:r>
        <w:rPr>
          <w:rStyle w:val="BookTitle"/>
          <w:rFonts w:ascii="Century Gothic" w:hAnsi="Century Gothic" w:cs="Lucida Sans Unicode"/>
          <w:b/>
          <w:color w:val="1F497D" w:themeColor="text2"/>
          <w:highlight w:val="yellow"/>
        </w:rPr>
        <w:lastRenderedPageBreak/>
        <w:t>Utopia</w:t>
      </w:r>
      <w:r w:rsidR="00C356AA" w:rsidRPr="00C356AA">
        <w:rPr>
          <w:rStyle w:val="BookTitle"/>
          <w:rFonts w:ascii="Century Gothic" w:hAnsi="Century Gothic" w:cs="Lucida Sans Unicode"/>
          <w:b/>
          <w:color w:val="1F497D" w:themeColor="text2"/>
          <w:highlight w:val="yellow"/>
        </w:rPr>
        <w:t>’s</w:t>
      </w:r>
      <w:r w:rsidR="00C356AA">
        <w:rPr>
          <w:rStyle w:val="BookTitle"/>
          <w:rFonts w:ascii="Century Gothic" w:hAnsi="Century Gothic" w:cs="Lucida Sans Unicode"/>
          <w:b/>
          <w:color w:val="1F497D" w:themeColor="text2"/>
        </w:rPr>
        <w:t xml:space="preserve"> Oral Health Surveillance System</w:t>
      </w:r>
    </w:p>
    <w:p w:rsidR="00C356AA" w:rsidRDefault="00C356AA" w:rsidP="00C84254">
      <w:pPr>
        <w:spacing w:line="264" w:lineRule="auto"/>
        <w:jc w:val="both"/>
        <w:rPr>
          <w:rFonts w:asciiTheme="majorHAnsi" w:hAnsiTheme="majorHAnsi" w:cs="Lucida Sans Unicode"/>
          <w:b/>
          <w:color w:val="548DD4"/>
          <w:szCs w:val="22"/>
          <w:u w:val="single"/>
        </w:rPr>
      </w:pPr>
    </w:p>
    <w:p w:rsidR="006C5EDE" w:rsidRPr="00B33B76" w:rsidRDefault="00623E35" w:rsidP="00C84254">
      <w:pPr>
        <w:spacing w:line="264" w:lineRule="auto"/>
        <w:jc w:val="both"/>
        <w:rPr>
          <w:rFonts w:asciiTheme="majorHAnsi" w:hAnsiTheme="majorHAnsi" w:cs="Lucida Sans Unicode"/>
          <w:b/>
          <w:color w:val="1F497D" w:themeColor="text2"/>
          <w:sz w:val="24"/>
          <w:szCs w:val="24"/>
        </w:rPr>
      </w:pPr>
      <w:r w:rsidRPr="00B33B76">
        <w:rPr>
          <w:rFonts w:asciiTheme="majorHAnsi" w:hAnsiTheme="majorHAnsi" w:cs="Lucida Sans Unicode"/>
          <w:b/>
          <w:color w:val="1F497D" w:themeColor="text2"/>
          <w:sz w:val="24"/>
          <w:szCs w:val="24"/>
        </w:rPr>
        <w:t>Purpose</w:t>
      </w:r>
    </w:p>
    <w:p w:rsidR="00AB2BED" w:rsidRPr="00B33B76" w:rsidRDefault="005F2EBC" w:rsidP="00C84254">
      <w:p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 xml:space="preserve">The purpose of </w:t>
      </w:r>
      <w:r w:rsidR="00A7594D">
        <w:rPr>
          <w:rFonts w:asciiTheme="majorHAnsi" w:hAnsiTheme="majorHAnsi" w:cs="Lucida Sans Unicode"/>
          <w:sz w:val="24"/>
          <w:szCs w:val="24"/>
          <w:highlight w:val="yellow"/>
        </w:rPr>
        <w:t>Utopia</w:t>
      </w:r>
      <w:r w:rsidRPr="00B33B76">
        <w:rPr>
          <w:rFonts w:asciiTheme="majorHAnsi" w:hAnsiTheme="majorHAnsi" w:cs="Lucida Sans Unicode"/>
          <w:sz w:val="24"/>
          <w:szCs w:val="24"/>
          <w:highlight w:val="yellow"/>
        </w:rPr>
        <w:t>’s</w:t>
      </w:r>
      <w:r w:rsidRPr="00B33B76">
        <w:rPr>
          <w:rFonts w:asciiTheme="majorHAnsi" w:hAnsiTheme="majorHAnsi" w:cs="Lucida Sans Unicode"/>
          <w:sz w:val="24"/>
          <w:szCs w:val="24"/>
        </w:rPr>
        <w:t xml:space="preserve"> oral health surveillance system</w:t>
      </w:r>
      <w:r w:rsidR="0053379D">
        <w:rPr>
          <w:rFonts w:asciiTheme="majorHAnsi" w:hAnsiTheme="majorHAnsi" w:cs="Lucida Sans Unicode"/>
          <w:sz w:val="24"/>
          <w:szCs w:val="24"/>
        </w:rPr>
        <w:t xml:space="preserve"> (OHSS)</w:t>
      </w:r>
      <w:r w:rsidRPr="00B33B76">
        <w:rPr>
          <w:rFonts w:asciiTheme="majorHAnsi" w:hAnsiTheme="majorHAnsi" w:cs="Lucida Sans Unicode"/>
          <w:sz w:val="24"/>
          <w:szCs w:val="24"/>
        </w:rPr>
        <w:t xml:space="preserve"> is to provide a consistent source of updated reliable and valid information for use in developing, implementing, and evaluating programs to improve the oral health of </w:t>
      </w:r>
      <w:r w:rsidR="00A7594D">
        <w:rPr>
          <w:rFonts w:asciiTheme="majorHAnsi" w:hAnsiTheme="majorHAnsi" w:cs="Lucida Sans Unicode"/>
          <w:sz w:val="24"/>
          <w:szCs w:val="24"/>
          <w:highlight w:val="yellow"/>
        </w:rPr>
        <w:t>Utopia</w:t>
      </w:r>
      <w:r w:rsidRPr="00B33B76">
        <w:rPr>
          <w:rFonts w:asciiTheme="majorHAnsi" w:hAnsiTheme="majorHAnsi" w:cs="Lucida Sans Unicode"/>
          <w:sz w:val="24"/>
          <w:szCs w:val="24"/>
          <w:highlight w:val="yellow"/>
        </w:rPr>
        <w:t>’s</w:t>
      </w:r>
      <w:r w:rsidRPr="00B33B76">
        <w:rPr>
          <w:rFonts w:asciiTheme="majorHAnsi" w:hAnsiTheme="majorHAnsi" w:cs="Lucida Sans Unicode"/>
          <w:sz w:val="24"/>
          <w:szCs w:val="24"/>
        </w:rPr>
        <w:t xml:space="preserve"> residents</w:t>
      </w:r>
      <w:r w:rsidR="006C5EDE" w:rsidRPr="00B33B76">
        <w:rPr>
          <w:rFonts w:asciiTheme="majorHAnsi" w:hAnsiTheme="majorHAnsi" w:cs="Lucida Sans Unicode"/>
          <w:sz w:val="24"/>
          <w:szCs w:val="24"/>
        </w:rPr>
        <w:t xml:space="preserve">. </w:t>
      </w:r>
      <w:r w:rsidR="00F41761" w:rsidRPr="00B33B76">
        <w:rPr>
          <w:rFonts w:asciiTheme="majorHAnsi" w:hAnsiTheme="majorHAnsi" w:cs="Lucida Sans Unicode"/>
          <w:sz w:val="24"/>
          <w:szCs w:val="24"/>
        </w:rPr>
        <w:t xml:space="preserve">Assessment is the key objective of </w:t>
      </w:r>
      <w:r w:rsidR="00A7594D">
        <w:rPr>
          <w:rFonts w:asciiTheme="majorHAnsi" w:hAnsiTheme="majorHAnsi" w:cs="Lucida Sans Unicode"/>
          <w:sz w:val="24"/>
          <w:szCs w:val="24"/>
          <w:highlight w:val="yellow"/>
        </w:rPr>
        <w:t>Utopia</w:t>
      </w:r>
      <w:r w:rsidR="006C5EDE" w:rsidRPr="00B33B76">
        <w:rPr>
          <w:rFonts w:asciiTheme="majorHAnsi" w:hAnsiTheme="majorHAnsi" w:cs="Lucida Sans Unicode"/>
          <w:sz w:val="24"/>
          <w:szCs w:val="24"/>
          <w:highlight w:val="yellow"/>
        </w:rPr>
        <w:t>’s</w:t>
      </w:r>
      <w:r w:rsidR="00F41761" w:rsidRPr="00B33B76">
        <w:rPr>
          <w:rFonts w:asciiTheme="majorHAnsi" w:hAnsiTheme="majorHAnsi" w:cs="Lucida Sans Unicode"/>
          <w:sz w:val="24"/>
          <w:szCs w:val="24"/>
        </w:rPr>
        <w:t xml:space="preserve"> public health efforts to address the nature and extent of oral </w:t>
      </w:r>
      <w:r w:rsidR="00BC4EAF">
        <w:rPr>
          <w:rFonts w:asciiTheme="majorHAnsi" w:hAnsiTheme="majorHAnsi" w:cs="Lucida Sans Unicode"/>
          <w:sz w:val="24"/>
          <w:szCs w:val="24"/>
        </w:rPr>
        <w:t>diseases</w:t>
      </w:r>
      <w:r w:rsidR="00F41761" w:rsidRPr="00B33B76">
        <w:rPr>
          <w:rFonts w:asciiTheme="majorHAnsi" w:hAnsiTheme="majorHAnsi" w:cs="Lucida Sans Unicode"/>
          <w:sz w:val="24"/>
          <w:szCs w:val="24"/>
        </w:rPr>
        <w:t xml:space="preserve"> and </w:t>
      </w:r>
      <w:r w:rsidR="00936841">
        <w:rPr>
          <w:rFonts w:asciiTheme="majorHAnsi" w:hAnsiTheme="majorHAnsi" w:cs="Lucida Sans Unicode"/>
          <w:sz w:val="24"/>
          <w:szCs w:val="24"/>
        </w:rPr>
        <w:t>their</w:t>
      </w:r>
      <w:r w:rsidR="00F41761" w:rsidRPr="00B33B76">
        <w:rPr>
          <w:rFonts w:asciiTheme="majorHAnsi" w:hAnsiTheme="majorHAnsi" w:cs="Lucida Sans Unicode"/>
          <w:sz w:val="24"/>
          <w:szCs w:val="24"/>
        </w:rPr>
        <w:t xml:space="preserve"> risk factors by collecting, analyzing, interpreting</w:t>
      </w:r>
      <w:r w:rsidR="00B47359">
        <w:rPr>
          <w:rFonts w:asciiTheme="majorHAnsi" w:hAnsiTheme="majorHAnsi" w:cs="Lucida Sans Unicode"/>
          <w:sz w:val="24"/>
          <w:szCs w:val="24"/>
        </w:rPr>
        <w:t>,</w:t>
      </w:r>
      <w:r w:rsidR="00F41761" w:rsidRPr="00B33B76">
        <w:rPr>
          <w:rFonts w:asciiTheme="majorHAnsi" w:hAnsiTheme="majorHAnsi" w:cs="Lucida Sans Unicode"/>
          <w:sz w:val="24"/>
          <w:szCs w:val="24"/>
        </w:rPr>
        <w:t xml:space="preserve"> and disseminating oral health data. These activities provide a mechanism to routinely monitor state-specific oral health data and </w:t>
      </w:r>
      <w:r w:rsidR="00936841">
        <w:rPr>
          <w:rFonts w:asciiTheme="majorHAnsi" w:hAnsiTheme="majorHAnsi" w:cs="Lucida Sans Unicode"/>
          <w:sz w:val="24"/>
          <w:szCs w:val="24"/>
        </w:rPr>
        <w:t xml:space="preserve">the </w:t>
      </w:r>
      <w:r w:rsidR="00F41761" w:rsidRPr="00B33B76">
        <w:rPr>
          <w:rFonts w:asciiTheme="majorHAnsi" w:hAnsiTheme="majorHAnsi" w:cs="Lucida Sans Unicode"/>
          <w:sz w:val="24"/>
          <w:szCs w:val="24"/>
        </w:rPr>
        <w:t>impact of interventions within specific priority populations over time. Continu</w:t>
      </w:r>
      <w:r w:rsidR="00936841">
        <w:rPr>
          <w:rFonts w:asciiTheme="majorHAnsi" w:hAnsiTheme="majorHAnsi" w:cs="Lucida Sans Unicode"/>
          <w:sz w:val="24"/>
          <w:szCs w:val="24"/>
        </w:rPr>
        <w:t>al</w:t>
      </w:r>
      <w:r w:rsidR="00F41761" w:rsidRPr="00B33B76">
        <w:rPr>
          <w:rFonts w:asciiTheme="majorHAnsi" w:hAnsiTheme="majorHAnsi" w:cs="Lucida Sans Unicode"/>
          <w:sz w:val="24"/>
          <w:szCs w:val="24"/>
        </w:rPr>
        <w:t xml:space="preserve"> assessment and evaluation support development of oral health programs and policies, hence </w:t>
      </w:r>
      <w:r w:rsidR="00B33B76" w:rsidRPr="00B33B76">
        <w:rPr>
          <w:rFonts w:asciiTheme="majorHAnsi" w:hAnsiTheme="majorHAnsi" w:cs="Lucida Sans Unicode"/>
          <w:sz w:val="24"/>
          <w:szCs w:val="24"/>
        </w:rPr>
        <w:t xml:space="preserve">a </w:t>
      </w:r>
      <w:r w:rsidR="00F41761" w:rsidRPr="00B33B76">
        <w:rPr>
          <w:rFonts w:asciiTheme="majorHAnsi" w:hAnsiTheme="majorHAnsi" w:cs="Lucida Sans Unicode"/>
          <w:sz w:val="24"/>
          <w:szCs w:val="24"/>
        </w:rPr>
        <w:t>surveillance system is a critical requirement for the oral health program.</w:t>
      </w:r>
      <w:r w:rsidR="00A52D12">
        <w:rPr>
          <w:rFonts w:asciiTheme="majorHAnsi" w:hAnsiTheme="majorHAnsi" w:cs="Lucida Sans Unicode"/>
          <w:sz w:val="24"/>
          <w:szCs w:val="24"/>
        </w:rPr>
        <w:t xml:space="preserve"> The logic model for </w:t>
      </w:r>
      <w:r w:rsidR="00A52D12" w:rsidRPr="00A52D12">
        <w:rPr>
          <w:rFonts w:asciiTheme="majorHAnsi" w:hAnsiTheme="majorHAnsi" w:cs="Lucida Sans Unicode"/>
          <w:sz w:val="24"/>
          <w:szCs w:val="24"/>
          <w:highlight w:val="yellow"/>
        </w:rPr>
        <w:t>Utopia’s</w:t>
      </w:r>
      <w:r w:rsidR="00A52D12">
        <w:rPr>
          <w:rFonts w:asciiTheme="majorHAnsi" w:hAnsiTheme="majorHAnsi" w:cs="Lucida Sans Unicode"/>
          <w:sz w:val="24"/>
          <w:szCs w:val="24"/>
        </w:rPr>
        <w:t xml:space="preserve"> OHSS is located in </w:t>
      </w:r>
      <w:r w:rsidR="00A52D12" w:rsidRPr="008C3ABC">
        <w:rPr>
          <w:rFonts w:asciiTheme="majorHAnsi" w:hAnsiTheme="majorHAnsi" w:cs="Lucida Sans Unicode"/>
          <w:sz w:val="24"/>
          <w:szCs w:val="24"/>
        </w:rPr>
        <w:t>Appendix 1.</w:t>
      </w:r>
    </w:p>
    <w:p w:rsidR="00623E35" w:rsidRPr="00B33B76" w:rsidRDefault="005D25BA" w:rsidP="00C84254">
      <w:pPr>
        <w:spacing w:line="264" w:lineRule="auto"/>
        <w:jc w:val="both"/>
        <w:rPr>
          <w:rFonts w:asciiTheme="majorHAnsi" w:hAnsiTheme="majorHAnsi" w:cs="Lucida Sans Unicode"/>
          <w:sz w:val="24"/>
          <w:szCs w:val="24"/>
        </w:rPr>
      </w:pPr>
      <w:r w:rsidRPr="005D25BA">
        <w:rPr>
          <w:rFonts w:asciiTheme="majorHAnsi" w:hAnsiTheme="majorHAnsi" w:cs="Lucida Sans Unicode"/>
          <w:b/>
          <w:noProof/>
          <w:color w:val="1F497D" w:themeColor="text2"/>
          <w:sz w:val="24"/>
          <w:szCs w:val="24"/>
          <w:lang w:val="en-GB" w:eastAsia="en-GB"/>
        </w:rPr>
        <w:pict>
          <v:shape id="_x0000_s1086" type="#_x0000_t61" style="position:absolute;left:0;text-align:left;margin-left:79.2pt;margin-top:10.95pt;width:424.2pt;height:18.6pt;z-index:251725312" adj="-1421,10452" fillcolor="yellow">
            <v:textbox style="mso-next-textbox:#_x0000_s1086">
              <w:txbxContent>
                <w:p w:rsidR="00CA773B" w:rsidRPr="00C60B08" w:rsidRDefault="00CA773B" w:rsidP="00957FE7">
                  <w:pPr>
                    <w:rPr>
                      <w:sz w:val="16"/>
                      <w:szCs w:val="16"/>
                    </w:rPr>
                  </w:pPr>
                  <w:r>
                    <w:rPr>
                      <w:sz w:val="16"/>
                      <w:szCs w:val="16"/>
                    </w:rPr>
                    <w:t>Review these objectives to make sure they meet your state’s needs. Revise as needed.</w:t>
                  </w:r>
                </w:p>
              </w:txbxContent>
            </v:textbox>
          </v:shape>
        </w:pict>
      </w:r>
    </w:p>
    <w:p w:rsidR="00623E35" w:rsidRPr="00B33B76" w:rsidRDefault="00AB2BED" w:rsidP="00C84254">
      <w:pPr>
        <w:spacing w:line="264" w:lineRule="auto"/>
        <w:jc w:val="both"/>
        <w:rPr>
          <w:rFonts w:asciiTheme="majorHAnsi" w:hAnsiTheme="majorHAnsi" w:cs="Lucida Sans Unicode"/>
          <w:b/>
          <w:color w:val="1F497D" w:themeColor="text2"/>
          <w:sz w:val="24"/>
          <w:szCs w:val="24"/>
        </w:rPr>
      </w:pPr>
      <w:r w:rsidRPr="00B33B76">
        <w:rPr>
          <w:rFonts w:asciiTheme="majorHAnsi" w:hAnsiTheme="majorHAnsi" w:cs="Lucida Sans Unicode"/>
          <w:b/>
          <w:color w:val="1F497D" w:themeColor="text2"/>
          <w:sz w:val="24"/>
          <w:szCs w:val="24"/>
        </w:rPr>
        <w:t>Objectives</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 xml:space="preserve">Estimate </w:t>
      </w:r>
      <w:r w:rsidR="006C5EDE" w:rsidRPr="00B33B76">
        <w:rPr>
          <w:rFonts w:asciiTheme="majorHAnsi" w:hAnsiTheme="majorHAnsi" w:cs="Lucida Sans Unicode"/>
          <w:sz w:val="24"/>
          <w:szCs w:val="24"/>
        </w:rPr>
        <w:t xml:space="preserve">the </w:t>
      </w:r>
      <w:r w:rsidRPr="00B33B76">
        <w:rPr>
          <w:rFonts w:asciiTheme="majorHAnsi" w:hAnsiTheme="majorHAnsi" w:cs="Lucida Sans Unicode"/>
          <w:sz w:val="24"/>
          <w:szCs w:val="24"/>
        </w:rPr>
        <w:t xml:space="preserve">extent and </w:t>
      </w:r>
      <w:r w:rsidR="00CA773B">
        <w:rPr>
          <w:rFonts w:asciiTheme="majorHAnsi" w:hAnsiTheme="majorHAnsi" w:cs="Lucida Sans Unicode"/>
          <w:sz w:val="24"/>
          <w:szCs w:val="24"/>
        </w:rPr>
        <w:t>severity</w:t>
      </w:r>
      <w:r w:rsidRPr="00B33B76">
        <w:rPr>
          <w:rFonts w:asciiTheme="majorHAnsi" w:hAnsiTheme="majorHAnsi" w:cs="Lucida Sans Unicode"/>
          <w:sz w:val="24"/>
          <w:szCs w:val="24"/>
        </w:rPr>
        <w:t xml:space="preserve"> of oral disease and risk factors in </w:t>
      </w:r>
      <w:r w:rsidR="00A7594D" w:rsidRPr="00A7594D">
        <w:rPr>
          <w:rFonts w:asciiTheme="majorHAnsi" w:hAnsiTheme="majorHAnsi" w:cs="Lucida Sans Unicode"/>
          <w:sz w:val="24"/>
          <w:szCs w:val="24"/>
          <w:highlight w:val="yellow"/>
        </w:rPr>
        <w:t>Utopia</w:t>
      </w:r>
      <w:r w:rsidR="00A7594D">
        <w:rPr>
          <w:rFonts w:asciiTheme="majorHAnsi" w:hAnsiTheme="majorHAnsi" w:cs="Lucida Sans Unicode"/>
          <w:sz w:val="24"/>
          <w:szCs w:val="24"/>
        </w:rPr>
        <w:t>.</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Measure utilization of oral health services in</w:t>
      </w:r>
      <w:r w:rsidR="00A7594D">
        <w:rPr>
          <w:rFonts w:asciiTheme="majorHAnsi" w:hAnsiTheme="majorHAnsi" w:cs="Lucida Sans Unicode"/>
          <w:sz w:val="24"/>
          <w:szCs w:val="24"/>
        </w:rPr>
        <w:t xml:space="preserve"> </w:t>
      </w:r>
      <w:r w:rsidR="00A7594D" w:rsidRPr="00A7594D">
        <w:rPr>
          <w:rFonts w:asciiTheme="majorHAnsi" w:hAnsiTheme="majorHAnsi" w:cs="Lucida Sans Unicode"/>
          <w:sz w:val="24"/>
          <w:szCs w:val="24"/>
          <w:highlight w:val="yellow"/>
        </w:rPr>
        <w:t>Utopia</w:t>
      </w:r>
      <w:r w:rsidR="00A7594D">
        <w:rPr>
          <w:rFonts w:asciiTheme="majorHAnsi" w:hAnsiTheme="majorHAnsi" w:cs="Lucida Sans Unicode"/>
          <w:sz w:val="24"/>
          <w:szCs w:val="24"/>
        </w:rPr>
        <w:t>.</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Monitor utilization and effectiveness of community-based and s</w:t>
      </w:r>
      <w:r w:rsidR="00A7594D">
        <w:rPr>
          <w:rFonts w:asciiTheme="majorHAnsi" w:hAnsiTheme="majorHAnsi" w:cs="Lucida Sans Unicode"/>
          <w:sz w:val="24"/>
          <w:szCs w:val="24"/>
        </w:rPr>
        <w:t xml:space="preserve">chool-based </w:t>
      </w:r>
      <w:r w:rsidR="00CA773B">
        <w:rPr>
          <w:rFonts w:asciiTheme="majorHAnsi" w:hAnsiTheme="majorHAnsi" w:cs="Lucida Sans Unicode"/>
          <w:sz w:val="24"/>
          <w:szCs w:val="24"/>
        </w:rPr>
        <w:t xml:space="preserve">oral health </w:t>
      </w:r>
      <w:r w:rsidR="00A7594D">
        <w:rPr>
          <w:rFonts w:asciiTheme="majorHAnsi" w:hAnsiTheme="majorHAnsi" w:cs="Lucida Sans Unicode"/>
          <w:sz w:val="24"/>
          <w:szCs w:val="24"/>
        </w:rPr>
        <w:t>prevention programs.</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Identify population</w:t>
      </w:r>
      <w:r w:rsidR="00C356AA" w:rsidRPr="00B33B76">
        <w:rPr>
          <w:rFonts w:asciiTheme="majorHAnsi" w:hAnsiTheme="majorHAnsi" w:cs="Lucida Sans Unicode"/>
          <w:sz w:val="24"/>
          <w:szCs w:val="24"/>
        </w:rPr>
        <w:t>s</w:t>
      </w:r>
      <w:r w:rsidRPr="00B33B76">
        <w:rPr>
          <w:rFonts w:asciiTheme="majorHAnsi" w:hAnsiTheme="majorHAnsi" w:cs="Lucida Sans Unicode"/>
          <w:sz w:val="24"/>
          <w:szCs w:val="24"/>
        </w:rPr>
        <w:t xml:space="preserve"> at high risk </w:t>
      </w:r>
      <w:r w:rsidR="006C5EDE" w:rsidRPr="00B33B76">
        <w:rPr>
          <w:rFonts w:asciiTheme="majorHAnsi" w:hAnsiTheme="majorHAnsi" w:cs="Lucida Sans Unicode"/>
          <w:sz w:val="24"/>
          <w:szCs w:val="24"/>
        </w:rPr>
        <w:t xml:space="preserve">of oral disease and the </w:t>
      </w:r>
      <w:r w:rsidRPr="00B33B76">
        <w:rPr>
          <w:rFonts w:asciiTheme="majorHAnsi" w:hAnsiTheme="majorHAnsi" w:cs="Lucida Sans Unicode"/>
          <w:sz w:val="24"/>
          <w:szCs w:val="24"/>
        </w:rPr>
        <w:t>unmet need</w:t>
      </w:r>
      <w:r w:rsidR="006C5EDE" w:rsidRPr="00B33B76">
        <w:rPr>
          <w:rFonts w:asciiTheme="majorHAnsi" w:hAnsiTheme="majorHAnsi" w:cs="Lucida Sans Unicode"/>
          <w:sz w:val="24"/>
          <w:szCs w:val="24"/>
        </w:rPr>
        <w:t>s</w:t>
      </w:r>
      <w:r w:rsidRPr="00B33B76">
        <w:rPr>
          <w:rFonts w:asciiTheme="majorHAnsi" w:hAnsiTheme="majorHAnsi" w:cs="Lucida Sans Unicode"/>
          <w:sz w:val="24"/>
          <w:szCs w:val="24"/>
        </w:rPr>
        <w:t xml:space="preserve"> of these populations</w:t>
      </w:r>
      <w:r w:rsidR="00B47359">
        <w:rPr>
          <w:rFonts w:asciiTheme="majorHAnsi" w:hAnsiTheme="majorHAnsi" w:cs="Lucida Sans Unicode"/>
          <w:sz w:val="24"/>
          <w:szCs w:val="24"/>
        </w:rPr>
        <w:t>.</w:t>
      </w:r>
    </w:p>
    <w:p w:rsidR="00F41761" w:rsidRPr="00B33B76" w:rsidRDefault="00C356AA"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Provide</w:t>
      </w:r>
      <w:r w:rsidR="00F41761" w:rsidRPr="00B33B76">
        <w:rPr>
          <w:rFonts w:asciiTheme="majorHAnsi" w:hAnsiTheme="majorHAnsi" w:cs="Lucida Sans Unicode"/>
          <w:sz w:val="24"/>
          <w:szCs w:val="24"/>
        </w:rPr>
        <w:t xml:space="preserve"> current, scientific and reliable data for the state</w:t>
      </w:r>
      <w:r w:rsidR="00A7594D">
        <w:rPr>
          <w:rFonts w:asciiTheme="majorHAnsi" w:hAnsiTheme="majorHAnsi" w:cs="Lucida Sans Unicode"/>
          <w:sz w:val="24"/>
          <w:szCs w:val="24"/>
        </w:rPr>
        <w:t>.</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 xml:space="preserve">Use oral health data to plan, implement, and evaluate </w:t>
      </w:r>
      <w:r w:rsidR="006C5EDE" w:rsidRPr="00B33B76">
        <w:rPr>
          <w:rFonts w:asciiTheme="majorHAnsi" w:hAnsiTheme="majorHAnsi" w:cs="Lucida Sans Unicode"/>
          <w:sz w:val="24"/>
          <w:szCs w:val="24"/>
        </w:rPr>
        <w:t xml:space="preserve">the </w:t>
      </w:r>
      <w:r w:rsidRPr="00B33B76">
        <w:rPr>
          <w:rFonts w:asciiTheme="majorHAnsi" w:hAnsiTheme="majorHAnsi" w:cs="Lucida Sans Unicode"/>
          <w:sz w:val="24"/>
          <w:szCs w:val="24"/>
        </w:rPr>
        <w:t xml:space="preserve">impact of </w:t>
      </w:r>
      <w:r w:rsidR="00A7594D" w:rsidRPr="00A7594D">
        <w:rPr>
          <w:rFonts w:asciiTheme="majorHAnsi" w:hAnsiTheme="majorHAnsi" w:cs="Lucida Sans Unicode"/>
          <w:sz w:val="24"/>
          <w:szCs w:val="24"/>
          <w:highlight w:val="yellow"/>
        </w:rPr>
        <w:t>Utopia</w:t>
      </w:r>
      <w:r w:rsidRPr="00A7594D">
        <w:rPr>
          <w:rFonts w:asciiTheme="majorHAnsi" w:hAnsiTheme="majorHAnsi" w:cs="Lucida Sans Unicode"/>
          <w:sz w:val="24"/>
          <w:szCs w:val="24"/>
          <w:highlight w:val="yellow"/>
        </w:rPr>
        <w:t>’s</w:t>
      </w:r>
      <w:r w:rsidRPr="00B33B76">
        <w:rPr>
          <w:rFonts w:asciiTheme="majorHAnsi" w:hAnsiTheme="majorHAnsi" w:cs="Lucida Sans Unicode"/>
          <w:sz w:val="24"/>
          <w:szCs w:val="24"/>
        </w:rPr>
        <w:t xml:space="preserve"> oral health programs and policies</w:t>
      </w:r>
      <w:r w:rsidR="00A7594D">
        <w:rPr>
          <w:rFonts w:asciiTheme="majorHAnsi" w:hAnsiTheme="majorHAnsi" w:cs="Lucida Sans Unicode"/>
          <w:sz w:val="24"/>
          <w:szCs w:val="24"/>
        </w:rPr>
        <w:t>.</w:t>
      </w:r>
    </w:p>
    <w:p w:rsidR="00F41761" w:rsidRPr="00B33B76" w:rsidRDefault="00F41761"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Provide information for decision</w:t>
      </w:r>
      <w:r w:rsidR="00936841">
        <w:rPr>
          <w:rFonts w:asciiTheme="majorHAnsi" w:hAnsiTheme="majorHAnsi" w:cs="Lucida Sans Unicode"/>
          <w:sz w:val="24"/>
          <w:szCs w:val="24"/>
        </w:rPr>
        <w:t xml:space="preserve"> </w:t>
      </w:r>
      <w:r w:rsidRPr="00B33B76">
        <w:rPr>
          <w:rFonts w:asciiTheme="majorHAnsi" w:hAnsiTheme="majorHAnsi" w:cs="Lucida Sans Unicode"/>
          <w:sz w:val="24"/>
          <w:szCs w:val="24"/>
        </w:rPr>
        <w:t>ma</w:t>
      </w:r>
      <w:r w:rsidR="006C5EDE" w:rsidRPr="00B33B76">
        <w:rPr>
          <w:rFonts w:asciiTheme="majorHAnsi" w:hAnsiTheme="majorHAnsi" w:cs="Lucida Sans Unicode"/>
          <w:sz w:val="24"/>
          <w:szCs w:val="24"/>
        </w:rPr>
        <w:t>king and public health resource</w:t>
      </w:r>
      <w:r w:rsidRPr="00B33B76">
        <w:rPr>
          <w:rFonts w:asciiTheme="majorHAnsi" w:hAnsiTheme="majorHAnsi" w:cs="Lucida Sans Unicode"/>
          <w:sz w:val="24"/>
          <w:szCs w:val="24"/>
        </w:rPr>
        <w:t xml:space="preserve"> allocations</w:t>
      </w:r>
      <w:r w:rsidR="00B47359">
        <w:rPr>
          <w:rFonts w:asciiTheme="majorHAnsi" w:hAnsiTheme="majorHAnsi" w:cs="Lucida Sans Unicode"/>
          <w:sz w:val="24"/>
          <w:szCs w:val="24"/>
        </w:rPr>
        <w:t>.</w:t>
      </w:r>
    </w:p>
    <w:p w:rsidR="0039175B" w:rsidRPr="00B33B76" w:rsidRDefault="0086634C" w:rsidP="00C84254">
      <w:pPr>
        <w:numPr>
          <w:ilvl w:val="0"/>
          <w:numId w:val="12"/>
        </w:numPr>
        <w:spacing w:line="264" w:lineRule="auto"/>
        <w:jc w:val="both"/>
        <w:rPr>
          <w:rFonts w:asciiTheme="majorHAnsi" w:hAnsiTheme="majorHAnsi" w:cs="Lucida Sans Unicode"/>
          <w:sz w:val="24"/>
          <w:szCs w:val="24"/>
        </w:rPr>
      </w:pPr>
      <w:r w:rsidRPr="00B33B76">
        <w:rPr>
          <w:rFonts w:asciiTheme="majorHAnsi" w:hAnsiTheme="majorHAnsi" w:cs="Lucida Sans Unicode"/>
          <w:sz w:val="24"/>
          <w:szCs w:val="24"/>
        </w:rPr>
        <w:t xml:space="preserve">Evaluate </w:t>
      </w:r>
      <w:r w:rsidR="00A7594D" w:rsidRPr="00A7594D">
        <w:rPr>
          <w:rFonts w:asciiTheme="majorHAnsi" w:hAnsiTheme="majorHAnsi" w:cs="Lucida Sans Unicode"/>
          <w:sz w:val="24"/>
          <w:szCs w:val="24"/>
          <w:highlight w:val="yellow"/>
        </w:rPr>
        <w:t>Utopia</w:t>
      </w:r>
      <w:r w:rsidRPr="00A7594D">
        <w:rPr>
          <w:rFonts w:asciiTheme="majorHAnsi" w:hAnsiTheme="majorHAnsi" w:cs="Lucida Sans Unicode"/>
          <w:sz w:val="24"/>
          <w:szCs w:val="24"/>
          <w:highlight w:val="yellow"/>
        </w:rPr>
        <w:t>’s</w:t>
      </w:r>
      <w:r w:rsidRPr="00B33B76">
        <w:rPr>
          <w:rFonts w:asciiTheme="majorHAnsi" w:hAnsiTheme="majorHAnsi" w:cs="Lucida Sans Unicode"/>
          <w:sz w:val="24"/>
          <w:szCs w:val="24"/>
        </w:rPr>
        <w:t xml:space="preserve"> strengths and gaps in surveillance measurements and </w:t>
      </w:r>
      <w:r w:rsidR="00CA773B">
        <w:rPr>
          <w:rFonts w:asciiTheme="majorHAnsi" w:hAnsiTheme="majorHAnsi" w:cs="Lucida Sans Unicode"/>
          <w:sz w:val="24"/>
          <w:szCs w:val="24"/>
        </w:rPr>
        <w:t xml:space="preserve">in surveillance of </w:t>
      </w:r>
      <w:r w:rsidRPr="00B33B76">
        <w:rPr>
          <w:rFonts w:asciiTheme="majorHAnsi" w:hAnsiTheme="majorHAnsi" w:cs="Lucida Sans Unicode"/>
          <w:sz w:val="24"/>
          <w:szCs w:val="24"/>
        </w:rPr>
        <w:t xml:space="preserve">priority populations and identify </w:t>
      </w:r>
      <w:r w:rsidR="00F85B6E" w:rsidRPr="00B33B76">
        <w:rPr>
          <w:rFonts w:asciiTheme="majorHAnsi" w:hAnsiTheme="majorHAnsi" w:cs="Lucida Sans Unicode"/>
          <w:sz w:val="24"/>
          <w:szCs w:val="24"/>
        </w:rPr>
        <w:t>oppo</w:t>
      </w:r>
      <w:r w:rsidR="00C356AA" w:rsidRPr="00B33B76">
        <w:rPr>
          <w:rFonts w:asciiTheme="majorHAnsi" w:hAnsiTheme="majorHAnsi" w:cs="Lucida Sans Unicode"/>
          <w:sz w:val="24"/>
          <w:szCs w:val="24"/>
        </w:rPr>
        <w:t xml:space="preserve">rtunities to improve the </w:t>
      </w:r>
      <w:r w:rsidR="00F41761" w:rsidRPr="00B33B76">
        <w:rPr>
          <w:rFonts w:asciiTheme="majorHAnsi" w:hAnsiTheme="majorHAnsi" w:cs="Lucida Sans Unicode"/>
          <w:sz w:val="24"/>
          <w:szCs w:val="24"/>
        </w:rPr>
        <w:t>OHSS</w:t>
      </w:r>
      <w:r w:rsidR="00A7594D">
        <w:rPr>
          <w:rFonts w:asciiTheme="majorHAnsi" w:hAnsiTheme="majorHAnsi" w:cs="Lucida Sans Unicode"/>
          <w:sz w:val="24"/>
          <w:szCs w:val="24"/>
        </w:rPr>
        <w:t>.</w:t>
      </w:r>
    </w:p>
    <w:p w:rsidR="006C5EDE" w:rsidRPr="00B33B76" w:rsidRDefault="006C5EDE" w:rsidP="00C84254">
      <w:pPr>
        <w:spacing w:line="264" w:lineRule="auto"/>
        <w:jc w:val="both"/>
        <w:rPr>
          <w:rFonts w:asciiTheme="majorHAnsi" w:hAnsiTheme="majorHAnsi" w:cs="Lucida Sans Unicode"/>
          <w:b/>
          <w:color w:val="548DD4"/>
          <w:sz w:val="24"/>
          <w:szCs w:val="24"/>
          <w:u w:val="single"/>
        </w:rPr>
      </w:pPr>
    </w:p>
    <w:p w:rsidR="00957FE7" w:rsidRPr="00B33B76" w:rsidRDefault="00957FE7" w:rsidP="00C84254">
      <w:pPr>
        <w:spacing w:line="264" w:lineRule="auto"/>
        <w:jc w:val="both"/>
        <w:rPr>
          <w:rFonts w:asciiTheme="majorHAnsi" w:hAnsiTheme="majorHAnsi" w:cstheme="minorHAnsi"/>
          <w:b/>
          <w:color w:val="1F497D" w:themeColor="text2"/>
          <w:sz w:val="24"/>
          <w:szCs w:val="24"/>
        </w:rPr>
      </w:pPr>
      <w:r w:rsidRPr="00B33B76">
        <w:rPr>
          <w:rFonts w:asciiTheme="majorHAnsi" w:hAnsiTheme="majorHAnsi" w:cstheme="minorHAnsi"/>
          <w:b/>
          <w:color w:val="1F497D" w:themeColor="text2"/>
          <w:sz w:val="24"/>
          <w:szCs w:val="24"/>
        </w:rPr>
        <w:t>Oral Health Indicators</w:t>
      </w:r>
    </w:p>
    <w:p w:rsidR="006500C6" w:rsidRPr="00B33B76" w:rsidRDefault="00623140" w:rsidP="00C84254">
      <w:pPr>
        <w:spacing w:line="264" w:lineRule="auto"/>
        <w:jc w:val="both"/>
        <w:rPr>
          <w:rFonts w:asciiTheme="majorHAnsi" w:hAnsiTheme="majorHAnsi" w:cstheme="minorHAnsi"/>
          <w:color w:val="000000"/>
          <w:sz w:val="24"/>
          <w:szCs w:val="24"/>
        </w:rPr>
      </w:pPr>
      <w:r w:rsidRPr="00B33B76">
        <w:rPr>
          <w:rFonts w:asciiTheme="majorHAnsi" w:hAnsiTheme="majorHAnsi" w:cs="Lucida Sans Unicode"/>
          <w:sz w:val="24"/>
          <w:szCs w:val="24"/>
        </w:rPr>
        <w:t xml:space="preserve">The indicators that form the framework of </w:t>
      </w:r>
      <w:r w:rsidR="00A7594D" w:rsidRPr="00B47359">
        <w:rPr>
          <w:rFonts w:asciiTheme="majorHAnsi" w:hAnsiTheme="majorHAnsi" w:cs="Lucida Sans Unicode"/>
          <w:sz w:val="24"/>
          <w:szCs w:val="24"/>
          <w:highlight w:val="yellow"/>
        </w:rPr>
        <w:t>Utopia</w:t>
      </w:r>
      <w:r w:rsidR="006500C6" w:rsidRPr="00B47359">
        <w:rPr>
          <w:rFonts w:asciiTheme="majorHAnsi" w:hAnsiTheme="majorHAnsi" w:cs="Lucida Sans Unicode"/>
          <w:sz w:val="24"/>
          <w:szCs w:val="24"/>
          <w:highlight w:val="yellow"/>
        </w:rPr>
        <w:t>’s</w:t>
      </w:r>
      <w:r w:rsidR="006500C6" w:rsidRPr="00B33B76">
        <w:rPr>
          <w:rFonts w:asciiTheme="majorHAnsi" w:hAnsiTheme="majorHAnsi" w:cstheme="minorHAnsi"/>
          <w:sz w:val="24"/>
          <w:szCs w:val="24"/>
        </w:rPr>
        <w:t xml:space="preserve"> </w:t>
      </w:r>
      <w:r w:rsidR="00453ADF" w:rsidRPr="00B33B76">
        <w:rPr>
          <w:rFonts w:asciiTheme="majorHAnsi" w:hAnsiTheme="majorHAnsi" w:cstheme="minorHAnsi"/>
          <w:sz w:val="24"/>
          <w:szCs w:val="24"/>
        </w:rPr>
        <w:t xml:space="preserve">OHSS </w:t>
      </w:r>
      <w:r w:rsidRPr="00B33B76">
        <w:rPr>
          <w:rFonts w:asciiTheme="majorHAnsi" w:hAnsiTheme="majorHAnsi" w:cstheme="minorHAnsi"/>
          <w:sz w:val="24"/>
          <w:szCs w:val="24"/>
        </w:rPr>
        <w:t>include the full set of indicators outlined in the CSTE operational definition of an oral health surveillance system for HP2020 OH-16</w:t>
      </w:r>
      <w:r w:rsidR="0053379D">
        <w:rPr>
          <w:rFonts w:asciiTheme="majorHAnsi" w:hAnsiTheme="majorHAnsi" w:cstheme="minorHAnsi"/>
          <w:sz w:val="24"/>
          <w:szCs w:val="24"/>
        </w:rPr>
        <w:t xml:space="preserve"> [Phipps]</w:t>
      </w:r>
      <w:r w:rsidRPr="00B33B76">
        <w:rPr>
          <w:rFonts w:asciiTheme="majorHAnsi" w:hAnsiTheme="majorHAnsi" w:cstheme="minorHAnsi"/>
          <w:sz w:val="24"/>
          <w:szCs w:val="24"/>
        </w:rPr>
        <w:t xml:space="preserve">. </w:t>
      </w:r>
      <w:r w:rsidR="00CA773B">
        <w:rPr>
          <w:rFonts w:asciiTheme="majorHAnsi" w:hAnsiTheme="majorHAnsi" w:cstheme="minorHAnsi"/>
          <w:sz w:val="24"/>
          <w:szCs w:val="24"/>
        </w:rPr>
        <w:t>T</w:t>
      </w:r>
      <w:r w:rsidRPr="00B33B76">
        <w:rPr>
          <w:rFonts w:asciiTheme="majorHAnsi" w:hAnsiTheme="majorHAnsi" w:cstheme="minorHAnsi"/>
          <w:sz w:val="24"/>
          <w:szCs w:val="24"/>
        </w:rPr>
        <w:t xml:space="preserve">he OHSS </w:t>
      </w:r>
      <w:r w:rsidR="00CA773B">
        <w:rPr>
          <w:rFonts w:asciiTheme="majorHAnsi" w:hAnsiTheme="majorHAnsi" w:cstheme="minorHAnsi"/>
          <w:sz w:val="24"/>
          <w:szCs w:val="24"/>
        </w:rPr>
        <w:t xml:space="preserve">also </w:t>
      </w:r>
      <w:r w:rsidRPr="00B33B76">
        <w:rPr>
          <w:rFonts w:asciiTheme="majorHAnsi" w:hAnsiTheme="majorHAnsi" w:cstheme="minorHAnsi"/>
          <w:sz w:val="24"/>
          <w:szCs w:val="24"/>
        </w:rPr>
        <w:t xml:space="preserve">includes a </w:t>
      </w:r>
      <w:r w:rsidR="006500C6" w:rsidRPr="00B33B76">
        <w:rPr>
          <w:rFonts w:asciiTheme="majorHAnsi" w:hAnsiTheme="majorHAnsi" w:cstheme="minorHAnsi"/>
          <w:sz w:val="24"/>
          <w:szCs w:val="24"/>
        </w:rPr>
        <w:t xml:space="preserve">subset of </w:t>
      </w:r>
      <w:r w:rsidR="00453ADF" w:rsidRPr="00B33B76">
        <w:rPr>
          <w:rFonts w:asciiTheme="majorHAnsi" w:hAnsiTheme="majorHAnsi" w:cstheme="minorHAnsi"/>
          <w:sz w:val="24"/>
          <w:szCs w:val="24"/>
        </w:rPr>
        <w:t xml:space="preserve">oral health indicators approved by </w:t>
      </w:r>
      <w:r w:rsidRPr="00B33B76">
        <w:rPr>
          <w:rFonts w:asciiTheme="majorHAnsi" w:hAnsiTheme="majorHAnsi" w:cstheme="minorHAnsi"/>
          <w:sz w:val="24"/>
          <w:szCs w:val="24"/>
        </w:rPr>
        <w:t>CSTE</w:t>
      </w:r>
      <w:r w:rsidR="00453ADF" w:rsidRPr="00B33B76">
        <w:rPr>
          <w:rFonts w:asciiTheme="majorHAnsi" w:hAnsiTheme="majorHAnsi" w:cstheme="minorHAnsi"/>
          <w:sz w:val="24"/>
          <w:szCs w:val="24"/>
        </w:rPr>
        <w:t xml:space="preserve"> for inclusion in </w:t>
      </w:r>
      <w:r w:rsidR="006500C6" w:rsidRPr="00B33B76">
        <w:rPr>
          <w:rFonts w:asciiTheme="majorHAnsi" w:hAnsiTheme="majorHAnsi" w:cstheme="minorHAnsi"/>
          <w:sz w:val="24"/>
          <w:szCs w:val="24"/>
        </w:rPr>
        <w:t>NOHSS</w:t>
      </w:r>
      <w:r w:rsidRPr="00B33B76">
        <w:rPr>
          <w:rFonts w:asciiTheme="majorHAnsi" w:hAnsiTheme="majorHAnsi" w:cstheme="minorHAnsi"/>
          <w:sz w:val="24"/>
          <w:szCs w:val="24"/>
        </w:rPr>
        <w:t xml:space="preserve">. </w:t>
      </w:r>
      <w:r w:rsidR="00664481" w:rsidRPr="00B33B76">
        <w:rPr>
          <w:rFonts w:asciiTheme="majorHAnsi" w:hAnsiTheme="majorHAnsi" w:cstheme="minorHAnsi"/>
          <w:sz w:val="24"/>
          <w:szCs w:val="24"/>
        </w:rPr>
        <w:t>The</w:t>
      </w:r>
      <w:r w:rsidR="00453ADF" w:rsidRPr="00B33B76">
        <w:rPr>
          <w:rFonts w:asciiTheme="majorHAnsi" w:hAnsiTheme="majorHAnsi" w:cstheme="minorHAnsi"/>
          <w:sz w:val="24"/>
          <w:szCs w:val="24"/>
        </w:rPr>
        <w:t xml:space="preserve"> </w:t>
      </w:r>
      <w:r w:rsidRPr="00B33B76">
        <w:rPr>
          <w:rFonts w:asciiTheme="majorHAnsi" w:hAnsiTheme="majorHAnsi" w:cstheme="minorHAnsi"/>
          <w:sz w:val="24"/>
          <w:szCs w:val="24"/>
        </w:rPr>
        <w:t xml:space="preserve">CSTE approved </w:t>
      </w:r>
      <w:r w:rsidR="00453ADF" w:rsidRPr="00B33B76">
        <w:rPr>
          <w:rFonts w:asciiTheme="majorHAnsi" w:hAnsiTheme="majorHAnsi" w:cstheme="minorHAnsi"/>
          <w:sz w:val="24"/>
          <w:szCs w:val="24"/>
        </w:rPr>
        <w:t>indicators are being used because CSTE is the organization responsible for</w:t>
      </w:r>
      <w:r w:rsidR="00453ADF" w:rsidRPr="00B33B76">
        <w:rPr>
          <w:rFonts w:asciiTheme="majorHAnsi" w:hAnsiTheme="majorHAnsi" w:cstheme="minorHAnsi"/>
          <w:color w:val="000000"/>
          <w:sz w:val="24"/>
          <w:szCs w:val="24"/>
        </w:rPr>
        <w:t xml:space="preserve"> defining and recommending which diseases and conditions should be reportable within states and which should be voluntarily reported to the Centers for Disease Control and Prevention. </w:t>
      </w:r>
    </w:p>
    <w:p w:rsidR="006500C6" w:rsidRPr="00B33B76" w:rsidRDefault="006500C6" w:rsidP="00C84254">
      <w:pPr>
        <w:spacing w:line="264" w:lineRule="auto"/>
        <w:jc w:val="both"/>
        <w:rPr>
          <w:rFonts w:asciiTheme="majorHAnsi" w:hAnsiTheme="majorHAnsi" w:cstheme="minorHAnsi"/>
          <w:color w:val="000000"/>
          <w:sz w:val="24"/>
          <w:szCs w:val="24"/>
        </w:rPr>
      </w:pPr>
    </w:p>
    <w:p w:rsidR="00453ADF" w:rsidRPr="00B33B76" w:rsidRDefault="00453ADF" w:rsidP="00C84254">
      <w:pPr>
        <w:spacing w:line="264" w:lineRule="auto"/>
        <w:jc w:val="both"/>
        <w:rPr>
          <w:rFonts w:asciiTheme="majorHAnsi" w:hAnsiTheme="majorHAnsi" w:cstheme="minorHAnsi"/>
          <w:color w:val="000000"/>
          <w:sz w:val="24"/>
          <w:szCs w:val="24"/>
        </w:rPr>
      </w:pPr>
      <w:r w:rsidRPr="00B33B76">
        <w:rPr>
          <w:rFonts w:asciiTheme="majorHAnsi" w:hAnsiTheme="majorHAnsi" w:cstheme="minorHAnsi"/>
          <w:color w:val="000000"/>
          <w:sz w:val="24"/>
          <w:szCs w:val="24"/>
        </w:rPr>
        <w:t xml:space="preserve">For a public health surveillance system to be effective and responsive, it must adapt to new health challenges and data sources. </w:t>
      </w:r>
      <w:r w:rsidR="00CA773B">
        <w:rPr>
          <w:rFonts w:asciiTheme="majorHAnsi" w:hAnsiTheme="majorHAnsi" w:cstheme="minorHAnsi"/>
          <w:color w:val="000000"/>
          <w:sz w:val="24"/>
          <w:szCs w:val="24"/>
        </w:rPr>
        <w:t>Consequently</w:t>
      </w:r>
      <w:r w:rsidRPr="00B33B76">
        <w:rPr>
          <w:rFonts w:asciiTheme="majorHAnsi" w:hAnsiTheme="majorHAnsi" w:cstheme="minorHAnsi"/>
          <w:color w:val="000000"/>
          <w:sz w:val="24"/>
          <w:szCs w:val="24"/>
        </w:rPr>
        <w:t xml:space="preserve">, the indicators included in the OHSS may change during the </w:t>
      </w:r>
      <w:r w:rsidR="006500C6" w:rsidRPr="00B33B76">
        <w:rPr>
          <w:rFonts w:asciiTheme="majorHAnsi" w:hAnsiTheme="majorHAnsi" w:cstheme="minorHAnsi"/>
          <w:color w:val="000000"/>
          <w:sz w:val="24"/>
          <w:szCs w:val="24"/>
        </w:rPr>
        <w:t>5-</w:t>
      </w:r>
      <w:r w:rsidRPr="00B33B76">
        <w:rPr>
          <w:rFonts w:asciiTheme="majorHAnsi" w:hAnsiTheme="majorHAnsi" w:cstheme="minorHAnsi"/>
          <w:color w:val="000000"/>
          <w:sz w:val="24"/>
          <w:szCs w:val="24"/>
        </w:rPr>
        <w:t xml:space="preserve">year time frame outlined by this plan. The indicators </w:t>
      </w:r>
      <w:r w:rsidR="00CA773B">
        <w:rPr>
          <w:rFonts w:asciiTheme="majorHAnsi" w:hAnsiTheme="majorHAnsi" w:cstheme="minorHAnsi"/>
          <w:color w:val="000000"/>
          <w:sz w:val="24"/>
          <w:szCs w:val="24"/>
        </w:rPr>
        <w:t xml:space="preserve">currently included </w:t>
      </w:r>
      <w:r w:rsidRPr="00B33B76">
        <w:rPr>
          <w:rFonts w:asciiTheme="majorHAnsi" w:hAnsiTheme="majorHAnsi" w:cstheme="minorHAnsi"/>
          <w:color w:val="000000"/>
          <w:sz w:val="24"/>
          <w:szCs w:val="24"/>
        </w:rPr>
        <w:t xml:space="preserve">in the OHSS are outlined in </w:t>
      </w:r>
      <w:r w:rsidR="006500C6" w:rsidRPr="00B33B76">
        <w:rPr>
          <w:rFonts w:asciiTheme="majorHAnsi" w:hAnsiTheme="majorHAnsi" w:cstheme="minorHAnsi"/>
          <w:color w:val="000000"/>
          <w:sz w:val="24"/>
          <w:szCs w:val="24"/>
        </w:rPr>
        <w:t>Table 1</w:t>
      </w:r>
      <w:r w:rsidRPr="00B33B76">
        <w:rPr>
          <w:rFonts w:asciiTheme="majorHAnsi" w:hAnsiTheme="majorHAnsi" w:cstheme="minorHAnsi"/>
          <w:color w:val="000000"/>
          <w:sz w:val="24"/>
          <w:szCs w:val="24"/>
        </w:rPr>
        <w:t xml:space="preserve">. Refer to </w:t>
      </w:r>
      <w:r w:rsidRPr="008C3ABC">
        <w:rPr>
          <w:rFonts w:asciiTheme="majorHAnsi" w:hAnsiTheme="majorHAnsi" w:cstheme="minorHAnsi"/>
          <w:color w:val="000000"/>
          <w:sz w:val="24"/>
          <w:szCs w:val="24"/>
        </w:rPr>
        <w:t xml:space="preserve">Appendix </w:t>
      </w:r>
      <w:r w:rsidR="00A52D12" w:rsidRPr="008C3ABC">
        <w:rPr>
          <w:rFonts w:asciiTheme="majorHAnsi" w:hAnsiTheme="majorHAnsi" w:cstheme="minorHAnsi"/>
          <w:color w:val="000000"/>
          <w:sz w:val="24"/>
          <w:szCs w:val="24"/>
        </w:rPr>
        <w:t>2</w:t>
      </w:r>
      <w:r w:rsidRPr="00B33B76">
        <w:rPr>
          <w:rFonts w:asciiTheme="majorHAnsi" w:hAnsiTheme="majorHAnsi" w:cstheme="minorHAnsi"/>
          <w:color w:val="000000"/>
          <w:sz w:val="24"/>
          <w:szCs w:val="24"/>
        </w:rPr>
        <w:t xml:space="preserve"> for a list of the indicators with</w:t>
      </w:r>
      <w:r w:rsidR="00CA773B">
        <w:rPr>
          <w:rFonts w:asciiTheme="majorHAnsi" w:hAnsiTheme="majorHAnsi" w:cstheme="minorHAnsi"/>
          <w:color w:val="000000"/>
          <w:sz w:val="24"/>
          <w:szCs w:val="24"/>
        </w:rPr>
        <w:t xml:space="preserve"> their</w:t>
      </w:r>
      <w:r w:rsidRPr="00B33B76">
        <w:rPr>
          <w:rFonts w:asciiTheme="majorHAnsi" w:hAnsiTheme="majorHAnsi" w:cstheme="minorHAnsi"/>
          <w:color w:val="000000"/>
          <w:sz w:val="24"/>
          <w:szCs w:val="24"/>
        </w:rPr>
        <w:t xml:space="preserve"> data source</w:t>
      </w:r>
      <w:r w:rsidR="00CA773B">
        <w:rPr>
          <w:rFonts w:asciiTheme="majorHAnsi" w:hAnsiTheme="majorHAnsi" w:cstheme="minorHAnsi"/>
          <w:color w:val="000000"/>
          <w:sz w:val="24"/>
          <w:szCs w:val="24"/>
        </w:rPr>
        <w:t>s</w:t>
      </w:r>
      <w:r w:rsidRPr="00B33B76">
        <w:rPr>
          <w:rFonts w:asciiTheme="majorHAnsi" w:hAnsiTheme="majorHAnsi" w:cstheme="minorHAnsi"/>
          <w:color w:val="000000"/>
          <w:sz w:val="24"/>
          <w:szCs w:val="24"/>
        </w:rPr>
        <w:t>.</w:t>
      </w:r>
    </w:p>
    <w:p w:rsidR="00664481" w:rsidRPr="00B33B76" w:rsidRDefault="00664481" w:rsidP="00B33B76">
      <w:pPr>
        <w:spacing w:line="264" w:lineRule="auto"/>
        <w:jc w:val="both"/>
        <w:rPr>
          <w:rFonts w:asciiTheme="majorHAnsi" w:hAnsiTheme="majorHAnsi" w:cstheme="minorHAnsi"/>
          <w:color w:val="000000"/>
          <w:sz w:val="24"/>
          <w:szCs w:val="24"/>
        </w:rPr>
      </w:pPr>
    </w:p>
    <w:p w:rsidR="0053379D" w:rsidRDefault="0053379D">
      <w:pPr>
        <w:rPr>
          <w:rFonts w:asciiTheme="majorHAnsi" w:hAnsiTheme="majorHAnsi" w:cstheme="minorHAnsi"/>
          <w:b/>
          <w:color w:val="000000"/>
          <w:sz w:val="24"/>
          <w:szCs w:val="24"/>
        </w:rPr>
      </w:pPr>
      <w:r>
        <w:rPr>
          <w:rFonts w:asciiTheme="majorHAnsi" w:hAnsiTheme="majorHAnsi" w:cstheme="minorHAnsi"/>
          <w:b/>
          <w:color w:val="000000"/>
          <w:sz w:val="24"/>
          <w:szCs w:val="24"/>
        </w:rPr>
        <w:br w:type="page"/>
      </w:r>
    </w:p>
    <w:p w:rsidR="00664481" w:rsidRPr="00B33B76" w:rsidRDefault="005D25BA" w:rsidP="00B33B76">
      <w:pPr>
        <w:spacing w:line="264" w:lineRule="auto"/>
        <w:jc w:val="center"/>
        <w:rPr>
          <w:rFonts w:asciiTheme="majorHAnsi" w:hAnsiTheme="majorHAnsi" w:cstheme="minorHAnsi"/>
          <w:b/>
          <w:color w:val="000000"/>
          <w:sz w:val="24"/>
          <w:szCs w:val="24"/>
        </w:rPr>
      </w:pPr>
      <w:r w:rsidRPr="005D25BA">
        <w:rPr>
          <w:rFonts w:asciiTheme="majorHAnsi" w:hAnsiTheme="majorHAnsi" w:cstheme="minorHAnsi"/>
          <w:noProof/>
          <w:color w:val="000000"/>
          <w:sz w:val="24"/>
          <w:szCs w:val="24"/>
          <w:lang w:val="en-GB" w:eastAsia="en-GB"/>
        </w:rPr>
        <w:lastRenderedPageBreak/>
        <w:pict>
          <v:shape id="_x0000_s1094" type="#_x0000_t61" style="position:absolute;left:0;text-align:left;margin-left:222pt;margin-top:-22.65pt;width:280.4pt;height:18.6pt;z-index:251731456" adj="-1240,21832" fillcolor="yellow">
            <v:textbox style="mso-next-textbox:#_x0000_s1094">
              <w:txbxContent>
                <w:p w:rsidR="00CA773B" w:rsidRPr="00C60B08" w:rsidRDefault="00CA773B" w:rsidP="00B61019">
                  <w:pPr>
                    <w:rPr>
                      <w:sz w:val="16"/>
                      <w:szCs w:val="16"/>
                    </w:rPr>
                  </w:pPr>
                  <w:r>
                    <w:rPr>
                      <w:sz w:val="16"/>
                      <w:szCs w:val="16"/>
                    </w:rPr>
                    <w:t>Revise this table using the indicators selected for your state.</w:t>
                  </w:r>
                </w:p>
              </w:txbxContent>
            </v:textbox>
          </v:shape>
        </w:pict>
      </w:r>
      <w:r w:rsidR="00664481" w:rsidRPr="00B33B76">
        <w:rPr>
          <w:rFonts w:asciiTheme="majorHAnsi" w:hAnsiTheme="majorHAnsi" w:cstheme="minorHAnsi"/>
          <w:b/>
          <w:color w:val="000000"/>
          <w:sz w:val="24"/>
          <w:szCs w:val="24"/>
        </w:rPr>
        <w:t xml:space="preserve">Table 1: Indicators Included in the </w:t>
      </w:r>
      <w:r w:rsidR="00A7594D" w:rsidRPr="00A7594D">
        <w:rPr>
          <w:rFonts w:asciiTheme="majorHAnsi" w:hAnsiTheme="majorHAnsi" w:cstheme="minorHAnsi"/>
          <w:b/>
          <w:color w:val="000000"/>
          <w:sz w:val="24"/>
          <w:szCs w:val="24"/>
          <w:highlight w:val="yellow"/>
        </w:rPr>
        <w:t>Utopia</w:t>
      </w:r>
      <w:r w:rsidR="00664481" w:rsidRPr="00B33B76">
        <w:rPr>
          <w:rFonts w:asciiTheme="majorHAnsi" w:hAnsiTheme="majorHAnsi" w:cstheme="minorHAnsi"/>
          <w:b/>
          <w:color w:val="000000"/>
          <w:sz w:val="24"/>
          <w:szCs w:val="24"/>
        </w:rPr>
        <w:t xml:space="preserve"> Oral Health Surveillance System by Domain and Age Group</w:t>
      </w:r>
    </w:p>
    <w:tbl>
      <w:tblPr>
        <w:tblStyle w:val="LightList-Accent1"/>
        <w:tblW w:w="0" w:type="auto"/>
        <w:tblLook w:val="0020"/>
      </w:tblPr>
      <w:tblGrid>
        <w:gridCol w:w="1279"/>
        <w:gridCol w:w="2253"/>
        <w:gridCol w:w="2257"/>
        <w:gridCol w:w="2253"/>
        <w:gridCol w:w="2254"/>
      </w:tblGrid>
      <w:tr w:rsidR="00C42D78" w:rsidRPr="004F55F7" w:rsidTr="00C42D78">
        <w:trPr>
          <w:cnfStyle w:val="100000000000"/>
        </w:trPr>
        <w:tc>
          <w:tcPr>
            <w:cnfStyle w:val="000010000000"/>
            <w:tcW w:w="1279" w:type="dxa"/>
            <w:shd w:val="clear" w:color="auto" w:fill="1F497D" w:themeFill="text2"/>
          </w:tcPr>
          <w:p w:rsidR="004F55F7" w:rsidRPr="003D32B7" w:rsidRDefault="004F55F7" w:rsidP="003D32B7">
            <w:pPr>
              <w:rPr>
                <w:rFonts w:asciiTheme="majorHAnsi" w:hAnsiTheme="majorHAnsi" w:cstheme="minorHAnsi"/>
                <w:sz w:val="16"/>
                <w:szCs w:val="16"/>
              </w:rPr>
            </w:pPr>
            <w:r w:rsidRPr="003D32B7">
              <w:rPr>
                <w:rFonts w:asciiTheme="majorHAnsi" w:hAnsiTheme="majorHAnsi" w:cstheme="minorHAnsi"/>
                <w:sz w:val="16"/>
                <w:szCs w:val="16"/>
              </w:rPr>
              <w:t>Domain</w:t>
            </w:r>
          </w:p>
        </w:tc>
        <w:tc>
          <w:tcPr>
            <w:tcW w:w="2253" w:type="dxa"/>
            <w:shd w:val="clear" w:color="auto" w:fill="1F497D" w:themeFill="text2"/>
          </w:tcPr>
          <w:p w:rsidR="004F55F7" w:rsidRPr="003D32B7" w:rsidRDefault="004F55F7" w:rsidP="004F55F7">
            <w:pPr>
              <w:jc w:val="center"/>
              <w:cnfStyle w:val="100000000000"/>
              <w:rPr>
                <w:rFonts w:asciiTheme="majorHAnsi" w:hAnsiTheme="majorHAnsi" w:cstheme="minorHAnsi"/>
                <w:sz w:val="16"/>
                <w:szCs w:val="16"/>
              </w:rPr>
            </w:pPr>
            <w:r w:rsidRPr="003D32B7">
              <w:rPr>
                <w:rFonts w:asciiTheme="majorHAnsi" w:hAnsiTheme="majorHAnsi" w:cstheme="minorHAnsi"/>
                <w:sz w:val="16"/>
                <w:szCs w:val="16"/>
              </w:rPr>
              <w:t>Preschool Children</w:t>
            </w:r>
          </w:p>
        </w:tc>
        <w:tc>
          <w:tcPr>
            <w:cnfStyle w:val="000010000000"/>
            <w:tcW w:w="2257" w:type="dxa"/>
            <w:shd w:val="clear" w:color="auto" w:fill="1F497D" w:themeFill="text2"/>
          </w:tcPr>
          <w:p w:rsidR="004F55F7" w:rsidRPr="003D32B7" w:rsidRDefault="004F55F7" w:rsidP="004F55F7">
            <w:pPr>
              <w:jc w:val="center"/>
              <w:rPr>
                <w:rFonts w:asciiTheme="majorHAnsi" w:hAnsiTheme="majorHAnsi" w:cstheme="minorHAnsi"/>
                <w:sz w:val="16"/>
                <w:szCs w:val="16"/>
              </w:rPr>
            </w:pPr>
            <w:r w:rsidRPr="003D32B7">
              <w:rPr>
                <w:rFonts w:asciiTheme="majorHAnsi" w:hAnsiTheme="majorHAnsi" w:cstheme="minorHAnsi"/>
                <w:sz w:val="16"/>
                <w:szCs w:val="16"/>
              </w:rPr>
              <w:t>School Children</w:t>
            </w:r>
          </w:p>
        </w:tc>
        <w:tc>
          <w:tcPr>
            <w:tcW w:w="2253" w:type="dxa"/>
            <w:shd w:val="clear" w:color="auto" w:fill="1F497D" w:themeFill="text2"/>
          </w:tcPr>
          <w:p w:rsidR="004F55F7" w:rsidRPr="003D32B7" w:rsidRDefault="004F55F7" w:rsidP="004F55F7">
            <w:pPr>
              <w:jc w:val="center"/>
              <w:cnfStyle w:val="100000000000"/>
              <w:rPr>
                <w:rFonts w:asciiTheme="majorHAnsi" w:hAnsiTheme="majorHAnsi" w:cstheme="minorHAnsi"/>
                <w:sz w:val="16"/>
                <w:szCs w:val="16"/>
              </w:rPr>
            </w:pPr>
            <w:r w:rsidRPr="003D32B7">
              <w:rPr>
                <w:rFonts w:asciiTheme="majorHAnsi" w:hAnsiTheme="majorHAnsi" w:cstheme="minorHAnsi"/>
                <w:sz w:val="16"/>
                <w:szCs w:val="16"/>
              </w:rPr>
              <w:t>Adults</w:t>
            </w:r>
          </w:p>
        </w:tc>
        <w:tc>
          <w:tcPr>
            <w:cnfStyle w:val="000010000000"/>
            <w:tcW w:w="2254" w:type="dxa"/>
            <w:shd w:val="clear" w:color="auto" w:fill="1F497D" w:themeFill="text2"/>
          </w:tcPr>
          <w:p w:rsidR="004F55F7" w:rsidRPr="003D32B7" w:rsidRDefault="004F55F7" w:rsidP="004F55F7">
            <w:pPr>
              <w:jc w:val="center"/>
              <w:rPr>
                <w:rFonts w:asciiTheme="majorHAnsi" w:hAnsiTheme="majorHAnsi" w:cstheme="minorHAnsi"/>
                <w:sz w:val="16"/>
                <w:szCs w:val="16"/>
              </w:rPr>
            </w:pPr>
            <w:r w:rsidRPr="003D32B7">
              <w:rPr>
                <w:rFonts w:asciiTheme="majorHAnsi" w:hAnsiTheme="majorHAnsi" w:cstheme="minorHAnsi"/>
                <w:sz w:val="16"/>
                <w:szCs w:val="16"/>
              </w:rPr>
              <w:t>Older Adults</w:t>
            </w:r>
          </w:p>
        </w:tc>
      </w:tr>
      <w:tr w:rsidR="00597739" w:rsidRPr="003D32B7" w:rsidTr="006336BF">
        <w:trPr>
          <w:cnfStyle w:val="000000100000"/>
        </w:trPr>
        <w:tc>
          <w:tcPr>
            <w:cnfStyle w:val="000010000000"/>
            <w:tcW w:w="1279" w:type="dxa"/>
            <w:vMerge w:val="restart"/>
            <w:shd w:val="clear" w:color="auto" w:fill="1F497D" w:themeFill="text2"/>
          </w:tcPr>
          <w:p w:rsidR="00597739" w:rsidRPr="00597739" w:rsidRDefault="00597739" w:rsidP="003D32B7">
            <w:pPr>
              <w:rPr>
                <w:rFonts w:asciiTheme="majorHAnsi" w:hAnsiTheme="majorHAnsi" w:cstheme="minorHAnsi"/>
                <w:b/>
                <w:color w:val="FFFFFF" w:themeColor="background1"/>
                <w:sz w:val="16"/>
                <w:szCs w:val="16"/>
              </w:rPr>
            </w:pPr>
            <w:r w:rsidRPr="00597739">
              <w:rPr>
                <w:rFonts w:asciiTheme="majorHAnsi" w:hAnsiTheme="majorHAnsi" w:cstheme="minorHAnsi"/>
                <w:b/>
                <w:color w:val="FFFFFF" w:themeColor="background1"/>
                <w:sz w:val="16"/>
                <w:szCs w:val="16"/>
              </w:rPr>
              <w:t>Oral Health Outcomes</w:t>
            </w:r>
          </w:p>
        </w:tc>
        <w:tc>
          <w:tcPr>
            <w:tcW w:w="2253" w:type="dxa"/>
            <w:vMerge w:val="restart"/>
            <w:shd w:val="clear" w:color="auto" w:fill="EAF1DD" w:themeFill="accent3" w:themeFillTint="33"/>
          </w:tcPr>
          <w:p w:rsidR="00597739" w:rsidRPr="00597739" w:rsidRDefault="00597739" w:rsidP="00597739">
            <w:pPr>
              <w:jc w:val="center"/>
              <w:cnfStyle w:val="000000100000"/>
              <w:rPr>
                <w:rFonts w:asciiTheme="majorHAnsi" w:hAnsiTheme="majorHAnsi" w:cstheme="minorHAnsi"/>
                <w:sz w:val="16"/>
                <w:szCs w:val="16"/>
                <w:u w:val="single"/>
              </w:rPr>
            </w:pPr>
            <w:r w:rsidRPr="00597739">
              <w:rPr>
                <w:rFonts w:asciiTheme="majorHAnsi" w:hAnsiTheme="majorHAnsi" w:cstheme="minorHAnsi"/>
                <w:sz w:val="16"/>
                <w:szCs w:val="16"/>
                <w:u w:val="single"/>
              </w:rPr>
              <w:t>Head Start</w:t>
            </w:r>
          </w:p>
          <w:p w:rsidR="00597739" w:rsidRPr="003D32B7" w:rsidRDefault="00597739" w:rsidP="00597739">
            <w:pPr>
              <w:jc w:val="center"/>
              <w:cnfStyle w:val="000000100000"/>
              <w:rPr>
                <w:rFonts w:asciiTheme="majorHAnsi" w:hAnsiTheme="majorHAnsi" w:cstheme="minorHAnsi"/>
                <w:sz w:val="16"/>
                <w:szCs w:val="16"/>
              </w:rPr>
            </w:pPr>
            <w:r w:rsidRPr="003D32B7">
              <w:rPr>
                <w:rFonts w:asciiTheme="majorHAnsi" w:hAnsiTheme="majorHAnsi" w:cstheme="minorHAnsi"/>
                <w:sz w:val="16"/>
                <w:szCs w:val="16"/>
              </w:rPr>
              <w:t>Decay experience</w:t>
            </w:r>
          </w:p>
          <w:p w:rsidR="00597739" w:rsidRPr="003D32B7" w:rsidRDefault="00597739" w:rsidP="00597739">
            <w:pPr>
              <w:jc w:val="center"/>
              <w:cnfStyle w:val="000000100000"/>
              <w:rPr>
                <w:rFonts w:asciiTheme="majorHAnsi" w:hAnsiTheme="majorHAnsi" w:cstheme="minorHAnsi"/>
                <w:sz w:val="16"/>
                <w:szCs w:val="16"/>
              </w:rPr>
            </w:pPr>
            <w:r w:rsidRPr="003D32B7">
              <w:rPr>
                <w:rFonts w:asciiTheme="majorHAnsi" w:hAnsiTheme="majorHAnsi" w:cstheme="minorHAnsi"/>
                <w:sz w:val="16"/>
                <w:szCs w:val="16"/>
              </w:rPr>
              <w:t>Untreated tooth decay</w:t>
            </w:r>
          </w:p>
          <w:p w:rsidR="00597739" w:rsidRPr="003D32B7" w:rsidRDefault="00597739" w:rsidP="00957FE7">
            <w:pPr>
              <w:jc w:val="both"/>
              <w:cnfStyle w:val="000000100000"/>
              <w:rPr>
                <w:rFonts w:asciiTheme="majorHAnsi" w:hAnsiTheme="majorHAnsi" w:cstheme="minorHAnsi"/>
                <w:sz w:val="16"/>
                <w:szCs w:val="16"/>
              </w:rPr>
            </w:pPr>
          </w:p>
        </w:tc>
        <w:tc>
          <w:tcPr>
            <w:cnfStyle w:val="000010000000"/>
            <w:tcW w:w="2257" w:type="dxa"/>
            <w:vMerge w:val="restart"/>
            <w:shd w:val="clear" w:color="auto" w:fill="DBE5F1" w:themeFill="accent1" w:themeFillTint="33"/>
          </w:tcPr>
          <w:p w:rsidR="00597739" w:rsidRPr="003D32B7" w:rsidRDefault="00597739" w:rsidP="003D32B7">
            <w:pPr>
              <w:jc w:val="center"/>
              <w:rPr>
                <w:rFonts w:asciiTheme="majorHAnsi" w:hAnsiTheme="majorHAnsi" w:cstheme="minorHAnsi"/>
                <w:sz w:val="16"/>
                <w:szCs w:val="16"/>
                <w:u w:val="single"/>
              </w:rPr>
            </w:pPr>
            <w:r w:rsidRPr="003D32B7">
              <w:rPr>
                <w:rFonts w:asciiTheme="majorHAnsi" w:hAnsiTheme="majorHAnsi" w:cstheme="minorHAnsi"/>
                <w:sz w:val="16"/>
                <w:szCs w:val="16"/>
                <w:u w:val="single"/>
              </w:rPr>
              <w:t>3</w:t>
            </w:r>
            <w:r w:rsidRPr="003D32B7">
              <w:rPr>
                <w:rFonts w:asciiTheme="majorHAnsi" w:hAnsiTheme="majorHAnsi" w:cstheme="minorHAnsi"/>
                <w:sz w:val="16"/>
                <w:szCs w:val="16"/>
                <w:u w:val="single"/>
                <w:vertAlign w:val="superscript"/>
              </w:rPr>
              <w:t>rd</w:t>
            </w:r>
            <w:r w:rsidRPr="003D32B7">
              <w:rPr>
                <w:rFonts w:asciiTheme="majorHAnsi" w:hAnsiTheme="majorHAnsi" w:cstheme="minorHAnsi"/>
                <w:sz w:val="16"/>
                <w:szCs w:val="16"/>
                <w:u w:val="single"/>
              </w:rPr>
              <w:t xml:space="preserve"> Grade</w:t>
            </w:r>
          </w:p>
          <w:p w:rsidR="00597739" w:rsidRPr="003D32B7" w:rsidRDefault="00597739" w:rsidP="003D32B7">
            <w:pPr>
              <w:jc w:val="center"/>
              <w:rPr>
                <w:rFonts w:asciiTheme="majorHAnsi" w:hAnsiTheme="majorHAnsi" w:cstheme="minorHAnsi"/>
                <w:sz w:val="16"/>
                <w:szCs w:val="16"/>
              </w:rPr>
            </w:pPr>
            <w:r w:rsidRPr="003D32B7">
              <w:rPr>
                <w:rFonts w:asciiTheme="majorHAnsi" w:hAnsiTheme="majorHAnsi" w:cstheme="minorHAnsi"/>
                <w:sz w:val="16"/>
                <w:szCs w:val="16"/>
              </w:rPr>
              <w:t>Decay experience</w:t>
            </w:r>
          </w:p>
          <w:p w:rsidR="00597739" w:rsidRPr="003D32B7" w:rsidRDefault="00597739" w:rsidP="003D32B7">
            <w:pPr>
              <w:jc w:val="center"/>
              <w:rPr>
                <w:rFonts w:asciiTheme="majorHAnsi" w:hAnsiTheme="majorHAnsi" w:cstheme="minorHAnsi"/>
                <w:sz w:val="16"/>
                <w:szCs w:val="16"/>
              </w:rPr>
            </w:pPr>
            <w:r w:rsidRPr="003D32B7">
              <w:rPr>
                <w:rFonts w:asciiTheme="majorHAnsi" w:hAnsiTheme="majorHAnsi" w:cstheme="minorHAnsi"/>
                <w:sz w:val="16"/>
                <w:szCs w:val="16"/>
              </w:rPr>
              <w:t>Untreated tooth decay</w:t>
            </w:r>
          </w:p>
          <w:p w:rsidR="00597739" w:rsidRPr="003D32B7" w:rsidRDefault="00597739" w:rsidP="003D32B7">
            <w:pPr>
              <w:jc w:val="center"/>
              <w:rPr>
                <w:rFonts w:asciiTheme="majorHAnsi" w:hAnsiTheme="majorHAnsi" w:cstheme="minorHAnsi"/>
                <w:sz w:val="16"/>
                <w:szCs w:val="16"/>
              </w:rPr>
            </w:pPr>
            <w:r w:rsidRPr="003D32B7">
              <w:rPr>
                <w:rFonts w:asciiTheme="majorHAnsi" w:hAnsiTheme="majorHAnsi" w:cstheme="minorHAnsi"/>
                <w:sz w:val="16"/>
                <w:szCs w:val="16"/>
              </w:rPr>
              <w:t>Sealant prevalence</w:t>
            </w:r>
          </w:p>
        </w:tc>
        <w:tc>
          <w:tcPr>
            <w:tcW w:w="2253" w:type="dxa"/>
            <w:shd w:val="clear" w:color="auto" w:fill="DBE5F1" w:themeFill="accent1" w:themeFillTint="33"/>
          </w:tcPr>
          <w:p w:rsidR="00597739" w:rsidRPr="003D32B7" w:rsidRDefault="00597739" w:rsidP="003D32B7">
            <w:pPr>
              <w:jc w:val="center"/>
              <w:cnfStyle w:val="000000100000"/>
              <w:rPr>
                <w:rFonts w:asciiTheme="majorHAnsi" w:hAnsiTheme="majorHAnsi" w:cstheme="minorHAnsi"/>
                <w:sz w:val="16"/>
                <w:szCs w:val="16"/>
                <w:u w:val="single"/>
              </w:rPr>
            </w:pPr>
            <w:r w:rsidRPr="003D32B7">
              <w:rPr>
                <w:rFonts w:asciiTheme="majorHAnsi" w:hAnsiTheme="majorHAnsi" w:cstheme="minorHAnsi"/>
                <w:sz w:val="16"/>
                <w:szCs w:val="16"/>
                <w:u w:val="single"/>
              </w:rPr>
              <w:t>18-64 Years</w:t>
            </w:r>
          </w:p>
          <w:p w:rsidR="00597739" w:rsidRPr="003D32B7" w:rsidRDefault="00597739" w:rsidP="003D32B7">
            <w:pPr>
              <w:jc w:val="center"/>
              <w:cnfStyle w:val="000000100000"/>
              <w:rPr>
                <w:rFonts w:asciiTheme="majorHAnsi" w:hAnsiTheme="majorHAnsi" w:cstheme="minorHAnsi"/>
                <w:sz w:val="16"/>
                <w:szCs w:val="16"/>
              </w:rPr>
            </w:pPr>
            <w:r>
              <w:rPr>
                <w:rFonts w:asciiTheme="majorHAnsi" w:hAnsiTheme="majorHAnsi" w:cstheme="minorHAnsi"/>
                <w:sz w:val="16"/>
                <w:szCs w:val="16"/>
              </w:rPr>
              <w:t>Any tooth loss</w:t>
            </w:r>
          </w:p>
        </w:tc>
        <w:tc>
          <w:tcPr>
            <w:cnfStyle w:val="000010000000"/>
            <w:tcW w:w="2254" w:type="dxa"/>
            <w:shd w:val="clear" w:color="auto" w:fill="DBE5F1" w:themeFill="accent1" w:themeFillTint="33"/>
          </w:tcPr>
          <w:p w:rsidR="00597739" w:rsidRPr="003D32B7" w:rsidRDefault="00597739" w:rsidP="003D32B7">
            <w:pPr>
              <w:jc w:val="center"/>
              <w:rPr>
                <w:rFonts w:asciiTheme="majorHAnsi" w:hAnsiTheme="majorHAnsi" w:cstheme="minorHAnsi"/>
                <w:sz w:val="16"/>
                <w:szCs w:val="16"/>
                <w:u w:val="single"/>
              </w:rPr>
            </w:pPr>
            <w:r w:rsidRPr="003D32B7">
              <w:rPr>
                <w:rFonts w:asciiTheme="majorHAnsi" w:hAnsiTheme="majorHAnsi" w:cstheme="minorHAnsi"/>
                <w:sz w:val="16"/>
                <w:szCs w:val="16"/>
                <w:u w:val="single"/>
              </w:rPr>
              <w:t>65+ Years</w:t>
            </w:r>
          </w:p>
          <w:p w:rsidR="00597739" w:rsidRDefault="00597739" w:rsidP="003D32B7">
            <w:pPr>
              <w:jc w:val="center"/>
              <w:rPr>
                <w:rFonts w:asciiTheme="majorHAnsi" w:hAnsiTheme="majorHAnsi" w:cstheme="minorHAnsi"/>
                <w:sz w:val="16"/>
                <w:szCs w:val="16"/>
              </w:rPr>
            </w:pPr>
            <w:r>
              <w:rPr>
                <w:rFonts w:asciiTheme="majorHAnsi" w:hAnsiTheme="majorHAnsi" w:cstheme="minorHAnsi"/>
                <w:sz w:val="16"/>
                <w:szCs w:val="16"/>
              </w:rPr>
              <w:t>6+ teeth lost</w:t>
            </w:r>
          </w:p>
          <w:p w:rsidR="00597739" w:rsidRPr="003D32B7" w:rsidRDefault="00597739" w:rsidP="003D32B7">
            <w:pPr>
              <w:jc w:val="center"/>
              <w:rPr>
                <w:rFonts w:asciiTheme="majorHAnsi" w:hAnsiTheme="majorHAnsi" w:cstheme="minorHAnsi"/>
                <w:sz w:val="16"/>
                <w:szCs w:val="16"/>
              </w:rPr>
            </w:pPr>
            <w:r>
              <w:rPr>
                <w:rFonts w:asciiTheme="majorHAnsi" w:hAnsiTheme="majorHAnsi" w:cstheme="minorHAnsi"/>
                <w:sz w:val="16"/>
                <w:szCs w:val="16"/>
              </w:rPr>
              <w:t>Complete tooth loss</w:t>
            </w:r>
          </w:p>
        </w:tc>
      </w:tr>
      <w:tr w:rsidR="00597739" w:rsidRPr="003D32B7" w:rsidTr="006336BF">
        <w:trPr>
          <w:trHeight w:val="195"/>
        </w:trPr>
        <w:tc>
          <w:tcPr>
            <w:cnfStyle w:val="000010000000"/>
            <w:tcW w:w="1279" w:type="dxa"/>
            <w:vMerge/>
            <w:shd w:val="clear" w:color="auto" w:fill="1F497D" w:themeFill="text2"/>
          </w:tcPr>
          <w:p w:rsidR="00597739" w:rsidRPr="00597739" w:rsidRDefault="00597739" w:rsidP="003D32B7">
            <w:pPr>
              <w:rPr>
                <w:rFonts w:asciiTheme="majorHAnsi" w:hAnsiTheme="majorHAnsi" w:cstheme="minorHAnsi"/>
                <w:b/>
                <w:color w:val="FFFFFF" w:themeColor="background1"/>
                <w:sz w:val="16"/>
                <w:szCs w:val="16"/>
              </w:rPr>
            </w:pPr>
          </w:p>
        </w:tc>
        <w:tc>
          <w:tcPr>
            <w:tcW w:w="2253" w:type="dxa"/>
            <w:vMerge/>
            <w:shd w:val="clear" w:color="auto" w:fill="EAF1DD" w:themeFill="accent3" w:themeFillTint="33"/>
          </w:tcPr>
          <w:p w:rsidR="00597739" w:rsidRPr="003D32B7" w:rsidRDefault="00597739" w:rsidP="00957FE7">
            <w:pPr>
              <w:jc w:val="both"/>
              <w:cnfStyle w:val="000000000000"/>
              <w:rPr>
                <w:rFonts w:asciiTheme="majorHAnsi" w:hAnsiTheme="majorHAnsi" w:cstheme="minorHAnsi"/>
                <w:sz w:val="16"/>
                <w:szCs w:val="16"/>
              </w:rPr>
            </w:pPr>
          </w:p>
        </w:tc>
        <w:tc>
          <w:tcPr>
            <w:cnfStyle w:val="000010000000"/>
            <w:tcW w:w="2257" w:type="dxa"/>
            <w:vMerge/>
            <w:shd w:val="clear" w:color="auto" w:fill="DBE5F1" w:themeFill="accent1" w:themeFillTint="33"/>
          </w:tcPr>
          <w:p w:rsidR="00597739" w:rsidRPr="003D32B7" w:rsidRDefault="00597739" w:rsidP="00957FE7">
            <w:pPr>
              <w:jc w:val="both"/>
              <w:rPr>
                <w:rFonts w:asciiTheme="majorHAnsi" w:hAnsiTheme="majorHAnsi" w:cstheme="minorHAnsi"/>
                <w:sz w:val="16"/>
                <w:szCs w:val="16"/>
              </w:rPr>
            </w:pPr>
          </w:p>
        </w:tc>
        <w:tc>
          <w:tcPr>
            <w:tcW w:w="4507" w:type="dxa"/>
            <w:gridSpan w:val="2"/>
            <w:vMerge w:val="restart"/>
            <w:shd w:val="clear" w:color="auto" w:fill="DBE5F1" w:themeFill="accent1" w:themeFillTint="33"/>
          </w:tcPr>
          <w:p w:rsidR="00597739" w:rsidRPr="003D32B7" w:rsidRDefault="00597739" w:rsidP="003D32B7">
            <w:pPr>
              <w:jc w:val="center"/>
              <w:cnfStyle w:val="000000000000"/>
              <w:rPr>
                <w:rFonts w:asciiTheme="majorHAnsi" w:hAnsiTheme="majorHAnsi" w:cstheme="minorHAnsi"/>
                <w:sz w:val="16"/>
                <w:szCs w:val="16"/>
                <w:u w:val="single"/>
              </w:rPr>
            </w:pPr>
            <w:r w:rsidRPr="003D32B7">
              <w:rPr>
                <w:rFonts w:asciiTheme="majorHAnsi" w:hAnsiTheme="majorHAnsi" w:cstheme="minorHAnsi"/>
                <w:sz w:val="16"/>
                <w:szCs w:val="16"/>
                <w:u w:val="single"/>
              </w:rPr>
              <w:t>All Ages</w:t>
            </w:r>
          </w:p>
          <w:p w:rsidR="00597739" w:rsidRPr="003D32B7" w:rsidRDefault="00597739" w:rsidP="0053379D">
            <w:pPr>
              <w:jc w:val="center"/>
              <w:cnfStyle w:val="000000000000"/>
              <w:rPr>
                <w:rFonts w:asciiTheme="majorHAnsi" w:hAnsiTheme="majorHAnsi" w:cstheme="minorHAnsi"/>
                <w:sz w:val="16"/>
                <w:szCs w:val="16"/>
              </w:rPr>
            </w:pPr>
            <w:r>
              <w:rPr>
                <w:rFonts w:asciiTheme="majorHAnsi" w:hAnsiTheme="majorHAnsi" w:cstheme="minorHAnsi"/>
                <w:sz w:val="16"/>
                <w:szCs w:val="16"/>
              </w:rPr>
              <w:t xml:space="preserve">Incidence of and mortality from </w:t>
            </w:r>
            <w:r w:rsidR="0053379D">
              <w:rPr>
                <w:rFonts w:asciiTheme="majorHAnsi" w:hAnsiTheme="majorHAnsi" w:cstheme="minorHAnsi"/>
                <w:sz w:val="16"/>
                <w:szCs w:val="16"/>
              </w:rPr>
              <w:t xml:space="preserve">cancers of the </w:t>
            </w:r>
            <w:r>
              <w:rPr>
                <w:rFonts w:asciiTheme="majorHAnsi" w:hAnsiTheme="majorHAnsi" w:cstheme="minorHAnsi"/>
                <w:sz w:val="16"/>
                <w:szCs w:val="16"/>
              </w:rPr>
              <w:t xml:space="preserve">oral </w:t>
            </w:r>
            <w:r w:rsidR="0053379D">
              <w:rPr>
                <w:rFonts w:asciiTheme="majorHAnsi" w:hAnsiTheme="majorHAnsi" w:cstheme="minorHAnsi"/>
                <w:sz w:val="16"/>
                <w:szCs w:val="16"/>
              </w:rPr>
              <w:t>cavity and pharynx</w:t>
            </w:r>
          </w:p>
        </w:tc>
      </w:tr>
      <w:tr w:rsidR="00597739" w:rsidRPr="003D32B7" w:rsidTr="006336BF">
        <w:trPr>
          <w:cnfStyle w:val="000000100000"/>
        </w:trPr>
        <w:tc>
          <w:tcPr>
            <w:cnfStyle w:val="000010000000"/>
            <w:tcW w:w="1279" w:type="dxa"/>
            <w:vMerge/>
            <w:shd w:val="clear" w:color="auto" w:fill="1F497D" w:themeFill="text2"/>
          </w:tcPr>
          <w:p w:rsidR="00597739" w:rsidRPr="00597739" w:rsidRDefault="00597739" w:rsidP="003D32B7">
            <w:pPr>
              <w:rPr>
                <w:rFonts w:asciiTheme="majorHAnsi" w:hAnsiTheme="majorHAnsi" w:cstheme="minorHAnsi"/>
                <w:b/>
                <w:color w:val="FFFFFF" w:themeColor="background1"/>
                <w:sz w:val="16"/>
                <w:szCs w:val="16"/>
              </w:rPr>
            </w:pPr>
          </w:p>
        </w:tc>
        <w:tc>
          <w:tcPr>
            <w:tcW w:w="4510" w:type="dxa"/>
            <w:gridSpan w:val="2"/>
            <w:shd w:val="clear" w:color="auto" w:fill="EAF1DD" w:themeFill="accent3" w:themeFillTint="33"/>
          </w:tcPr>
          <w:p w:rsidR="00597739" w:rsidRDefault="00597739" w:rsidP="00C42D78">
            <w:pPr>
              <w:jc w:val="center"/>
              <w:cnfStyle w:val="000000100000"/>
              <w:rPr>
                <w:rFonts w:asciiTheme="majorHAnsi" w:hAnsiTheme="majorHAnsi" w:cstheme="minorHAnsi"/>
                <w:sz w:val="16"/>
                <w:szCs w:val="16"/>
                <w:u w:val="single"/>
              </w:rPr>
            </w:pPr>
            <w:r>
              <w:rPr>
                <w:rFonts w:asciiTheme="majorHAnsi" w:hAnsiTheme="majorHAnsi" w:cstheme="minorHAnsi"/>
                <w:sz w:val="16"/>
                <w:szCs w:val="16"/>
                <w:u w:val="single"/>
              </w:rPr>
              <w:t>1-17 Years</w:t>
            </w:r>
            <w:r w:rsidR="00326422">
              <w:rPr>
                <w:rFonts w:asciiTheme="majorHAnsi" w:hAnsiTheme="majorHAnsi" w:cstheme="minorHAnsi"/>
                <w:sz w:val="16"/>
                <w:szCs w:val="16"/>
                <w:u w:val="single"/>
              </w:rPr>
              <w:t>*</w:t>
            </w:r>
          </w:p>
          <w:p w:rsidR="00597739" w:rsidRPr="00597739" w:rsidRDefault="00597739" w:rsidP="00C42D78">
            <w:pPr>
              <w:jc w:val="center"/>
              <w:cnfStyle w:val="000000100000"/>
              <w:rPr>
                <w:rFonts w:asciiTheme="majorHAnsi" w:hAnsiTheme="majorHAnsi" w:cstheme="minorHAnsi"/>
                <w:sz w:val="16"/>
                <w:szCs w:val="16"/>
              </w:rPr>
            </w:pPr>
            <w:r w:rsidRPr="00597739">
              <w:rPr>
                <w:rFonts w:asciiTheme="majorHAnsi" w:hAnsiTheme="majorHAnsi" w:cstheme="minorHAnsi"/>
                <w:sz w:val="16"/>
                <w:szCs w:val="16"/>
              </w:rPr>
              <w:t>Parent’s self report of child’s oral health, oral health problems</w:t>
            </w:r>
          </w:p>
        </w:tc>
        <w:tc>
          <w:tcPr>
            <w:cnfStyle w:val="000010000000"/>
            <w:tcW w:w="4507" w:type="dxa"/>
            <w:gridSpan w:val="2"/>
            <w:vMerge/>
            <w:shd w:val="clear" w:color="auto" w:fill="DBE5F1" w:themeFill="accent1" w:themeFillTint="33"/>
          </w:tcPr>
          <w:p w:rsidR="00597739" w:rsidRPr="00597739" w:rsidRDefault="00597739" w:rsidP="00597739">
            <w:pPr>
              <w:jc w:val="center"/>
              <w:rPr>
                <w:rFonts w:asciiTheme="majorHAnsi" w:hAnsiTheme="majorHAnsi" w:cstheme="minorHAnsi"/>
                <w:sz w:val="16"/>
                <w:szCs w:val="16"/>
                <w:u w:val="single"/>
              </w:rPr>
            </w:pPr>
          </w:p>
        </w:tc>
      </w:tr>
      <w:tr w:rsidR="0053379D" w:rsidRPr="003D32B7" w:rsidTr="00C45639">
        <w:tc>
          <w:tcPr>
            <w:cnfStyle w:val="000010000000"/>
            <w:tcW w:w="1279" w:type="dxa"/>
            <w:vMerge w:val="restart"/>
            <w:shd w:val="clear" w:color="auto" w:fill="1F497D" w:themeFill="text2"/>
          </w:tcPr>
          <w:p w:rsidR="0053379D" w:rsidRPr="00597739" w:rsidRDefault="0053379D" w:rsidP="003D32B7">
            <w:pPr>
              <w:rPr>
                <w:rFonts w:asciiTheme="majorHAnsi" w:hAnsiTheme="majorHAnsi" w:cstheme="minorHAnsi"/>
                <w:b/>
                <w:color w:val="FFFFFF" w:themeColor="background1"/>
                <w:sz w:val="16"/>
                <w:szCs w:val="16"/>
              </w:rPr>
            </w:pPr>
            <w:r w:rsidRPr="00597739">
              <w:rPr>
                <w:rFonts w:asciiTheme="majorHAnsi" w:hAnsiTheme="majorHAnsi" w:cstheme="minorHAnsi"/>
                <w:b/>
                <w:color w:val="FFFFFF" w:themeColor="background1"/>
                <w:sz w:val="16"/>
                <w:szCs w:val="16"/>
              </w:rPr>
              <w:t>Access to Care</w:t>
            </w:r>
          </w:p>
        </w:tc>
        <w:tc>
          <w:tcPr>
            <w:tcW w:w="4510" w:type="dxa"/>
            <w:gridSpan w:val="2"/>
            <w:shd w:val="clear" w:color="auto" w:fill="DBE5F1" w:themeFill="accent1" w:themeFillTint="33"/>
          </w:tcPr>
          <w:p w:rsidR="0053379D" w:rsidRPr="003D32B7" w:rsidRDefault="0053379D" w:rsidP="00C42D78">
            <w:pPr>
              <w:jc w:val="center"/>
              <w:cnfStyle w:val="000000000000"/>
              <w:rPr>
                <w:rFonts w:asciiTheme="majorHAnsi" w:hAnsiTheme="majorHAnsi" w:cstheme="minorHAnsi"/>
                <w:sz w:val="16"/>
                <w:szCs w:val="16"/>
                <w:u w:val="single"/>
              </w:rPr>
            </w:pPr>
            <w:r w:rsidRPr="003D32B7">
              <w:rPr>
                <w:rFonts w:asciiTheme="majorHAnsi" w:hAnsiTheme="majorHAnsi" w:cstheme="minorHAnsi"/>
                <w:sz w:val="16"/>
                <w:szCs w:val="16"/>
                <w:u w:val="single"/>
              </w:rPr>
              <w:t>Medicaid/CHIP</w:t>
            </w:r>
            <w:r>
              <w:rPr>
                <w:rFonts w:asciiTheme="majorHAnsi" w:hAnsiTheme="majorHAnsi" w:cstheme="minorHAnsi"/>
                <w:sz w:val="16"/>
                <w:szCs w:val="16"/>
                <w:u w:val="single"/>
              </w:rPr>
              <w:t xml:space="preserve"> 0-20 years</w:t>
            </w:r>
          </w:p>
          <w:p w:rsidR="0053379D" w:rsidRPr="003D32B7" w:rsidRDefault="0053379D" w:rsidP="00597739">
            <w:pPr>
              <w:jc w:val="center"/>
              <w:cnfStyle w:val="000000000000"/>
              <w:rPr>
                <w:rFonts w:asciiTheme="majorHAnsi" w:hAnsiTheme="majorHAnsi" w:cstheme="minorHAnsi"/>
                <w:sz w:val="16"/>
                <w:szCs w:val="16"/>
              </w:rPr>
            </w:pPr>
            <w:r>
              <w:rPr>
                <w:rFonts w:asciiTheme="majorHAnsi" w:hAnsiTheme="majorHAnsi" w:cstheme="minorHAnsi"/>
                <w:sz w:val="16"/>
                <w:szCs w:val="16"/>
              </w:rPr>
              <w:t>Dental visit</w:t>
            </w:r>
          </w:p>
        </w:tc>
        <w:tc>
          <w:tcPr>
            <w:cnfStyle w:val="000010000000"/>
            <w:tcW w:w="4507" w:type="dxa"/>
            <w:gridSpan w:val="2"/>
            <w:shd w:val="clear" w:color="auto" w:fill="DBE5F1" w:themeFill="accent1" w:themeFillTint="33"/>
          </w:tcPr>
          <w:p w:rsidR="0053379D" w:rsidRPr="00597739" w:rsidRDefault="0053379D" w:rsidP="00597739">
            <w:pPr>
              <w:jc w:val="center"/>
              <w:rPr>
                <w:rFonts w:asciiTheme="majorHAnsi" w:hAnsiTheme="majorHAnsi" w:cstheme="minorHAnsi"/>
                <w:sz w:val="16"/>
                <w:szCs w:val="16"/>
                <w:u w:val="single"/>
              </w:rPr>
            </w:pPr>
            <w:r w:rsidRPr="00597739">
              <w:rPr>
                <w:rFonts w:asciiTheme="majorHAnsi" w:hAnsiTheme="majorHAnsi" w:cstheme="minorHAnsi"/>
                <w:sz w:val="16"/>
                <w:szCs w:val="16"/>
                <w:u w:val="single"/>
              </w:rPr>
              <w:t>18</w:t>
            </w:r>
            <w:r>
              <w:rPr>
                <w:rFonts w:asciiTheme="majorHAnsi" w:hAnsiTheme="majorHAnsi" w:cstheme="minorHAnsi"/>
                <w:sz w:val="16"/>
                <w:szCs w:val="16"/>
                <w:u w:val="single"/>
              </w:rPr>
              <w:t>+</w:t>
            </w:r>
            <w:r w:rsidRPr="00597739">
              <w:rPr>
                <w:rFonts w:asciiTheme="majorHAnsi" w:hAnsiTheme="majorHAnsi" w:cstheme="minorHAnsi"/>
                <w:sz w:val="16"/>
                <w:szCs w:val="16"/>
                <w:u w:val="single"/>
              </w:rPr>
              <w:t xml:space="preserve"> Years</w:t>
            </w:r>
          </w:p>
          <w:p w:rsidR="0053379D" w:rsidRPr="00597739" w:rsidRDefault="0053379D" w:rsidP="00597739">
            <w:pPr>
              <w:jc w:val="center"/>
              <w:rPr>
                <w:rFonts w:asciiTheme="majorHAnsi" w:hAnsiTheme="majorHAnsi" w:cstheme="minorHAnsi"/>
                <w:sz w:val="16"/>
                <w:szCs w:val="16"/>
                <w:u w:val="single"/>
              </w:rPr>
            </w:pPr>
            <w:r>
              <w:rPr>
                <w:rFonts w:asciiTheme="majorHAnsi" w:hAnsiTheme="majorHAnsi" w:cstheme="minorHAnsi"/>
                <w:sz w:val="16"/>
                <w:szCs w:val="16"/>
              </w:rPr>
              <w:t>Dental visit</w:t>
            </w:r>
          </w:p>
        </w:tc>
      </w:tr>
      <w:tr w:rsidR="00597739" w:rsidRPr="003D32B7" w:rsidTr="00597739">
        <w:trPr>
          <w:cnfStyle w:val="000000100000"/>
        </w:trPr>
        <w:tc>
          <w:tcPr>
            <w:cnfStyle w:val="000010000000"/>
            <w:tcW w:w="1279" w:type="dxa"/>
            <w:vMerge/>
            <w:shd w:val="clear" w:color="auto" w:fill="1F497D" w:themeFill="text2"/>
          </w:tcPr>
          <w:p w:rsidR="00597739" w:rsidRPr="00597739" w:rsidRDefault="00597739" w:rsidP="003D32B7">
            <w:pPr>
              <w:rPr>
                <w:rFonts w:asciiTheme="majorHAnsi" w:hAnsiTheme="majorHAnsi" w:cstheme="minorHAnsi"/>
                <w:b/>
                <w:color w:val="FFFFFF" w:themeColor="background1"/>
                <w:sz w:val="16"/>
                <w:szCs w:val="16"/>
              </w:rPr>
            </w:pPr>
          </w:p>
        </w:tc>
        <w:tc>
          <w:tcPr>
            <w:tcW w:w="4510" w:type="dxa"/>
            <w:gridSpan w:val="2"/>
            <w:shd w:val="clear" w:color="auto" w:fill="DBE5F1" w:themeFill="accent1" w:themeFillTint="33"/>
            <w:vAlign w:val="center"/>
          </w:tcPr>
          <w:p w:rsidR="00597739" w:rsidRPr="00597739" w:rsidRDefault="00597739" w:rsidP="00597739">
            <w:pPr>
              <w:jc w:val="center"/>
              <w:cnfStyle w:val="000000100000"/>
              <w:rPr>
                <w:rFonts w:asciiTheme="majorHAnsi" w:hAnsiTheme="majorHAnsi" w:cstheme="minorHAnsi"/>
                <w:sz w:val="16"/>
                <w:szCs w:val="16"/>
                <w:u w:val="single"/>
              </w:rPr>
            </w:pPr>
            <w:r w:rsidRPr="00597739">
              <w:rPr>
                <w:rFonts w:asciiTheme="majorHAnsi" w:hAnsiTheme="majorHAnsi" w:cstheme="minorHAnsi"/>
                <w:sz w:val="16"/>
                <w:szCs w:val="16"/>
                <w:u w:val="single"/>
              </w:rPr>
              <w:t>1-17 Years</w:t>
            </w:r>
            <w:r w:rsidR="00326422">
              <w:rPr>
                <w:rFonts w:asciiTheme="majorHAnsi" w:hAnsiTheme="majorHAnsi" w:cstheme="minorHAnsi"/>
                <w:sz w:val="16"/>
                <w:szCs w:val="16"/>
                <w:u w:val="single"/>
              </w:rPr>
              <w:t>*</w:t>
            </w:r>
          </w:p>
          <w:p w:rsidR="00597739" w:rsidRPr="003D32B7" w:rsidRDefault="00597739" w:rsidP="00597739">
            <w:pPr>
              <w:jc w:val="center"/>
              <w:cnfStyle w:val="000000100000"/>
              <w:rPr>
                <w:rFonts w:asciiTheme="majorHAnsi" w:hAnsiTheme="majorHAnsi" w:cstheme="minorHAnsi"/>
                <w:sz w:val="16"/>
                <w:szCs w:val="16"/>
              </w:rPr>
            </w:pPr>
            <w:r>
              <w:rPr>
                <w:rFonts w:asciiTheme="majorHAnsi" w:hAnsiTheme="majorHAnsi" w:cstheme="minorHAnsi"/>
                <w:sz w:val="16"/>
                <w:szCs w:val="16"/>
              </w:rPr>
              <w:t>Dental visit &amp; preventive dental visit</w:t>
            </w:r>
          </w:p>
        </w:tc>
        <w:tc>
          <w:tcPr>
            <w:cnfStyle w:val="000010000000"/>
            <w:tcW w:w="4507" w:type="dxa"/>
            <w:gridSpan w:val="2"/>
            <w:shd w:val="clear" w:color="auto" w:fill="DBE5F1" w:themeFill="accent1" w:themeFillTint="33"/>
            <w:vAlign w:val="center"/>
          </w:tcPr>
          <w:p w:rsidR="00597739" w:rsidRPr="00597739" w:rsidRDefault="00597739" w:rsidP="00597739">
            <w:pPr>
              <w:jc w:val="center"/>
              <w:rPr>
                <w:rFonts w:asciiTheme="majorHAnsi" w:hAnsiTheme="majorHAnsi" w:cstheme="minorHAnsi"/>
                <w:sz w:val="16"/>
                <w:szCs w:val="16"/>
                <w:u w:val="single"/>
              </w:rPr>
            </w:pPr>
            <w:r w:rsidRPr="00597739">
              <w:rPr>
                <w:rFonts w:asciiTheme="majorHAnsi" w:hAnsiTheme="majorHAnsi" w:cstheme="minorHAnsi"/>
                <w:sz w:val="16"/>
                <w:szCs w:val="16"/>
                <w:u w:val="single"/>
              </w:rPr>
              <w:t xml:space="preserve">Adults </w:t>
            </w:r>
            <w:r>
              <w:rPr>
                <w:rFonts w:asciiTheme="majorHAnsi" w:hAnsiTheme="majorHAnsi" w:cstheme="minorHAnsi"/>
                <w:sz w:val="16"/>
                <w:szCs w:val="16"/>
                <w:u w:val="single"/>
              </w:rPr>
              <w:t xml:space="preserve">18+ Years </w:t>
            </w:r>
            <w:r w:rsidRPr="00597739">
              <w:rPr>
                <w:rFonts w:asciiTheme="majorHAnsi" w:hAnsiTheme="majorHAnsi" w:cstheme="minorHAnsi"/>
                <w:sz w:val="16"/>
                <w:szCs w:val="16"/>
                <w:u w:val="single"/>
              </w:rPr>
              <w:t>with Diabetes</w:t>
            </w:r>
          </w:p>
          <w:p w:rsidR="00597739" w:rsidRPr="003D32B7" w:rsidRDefault="00597739" w:rsidP="00597739">
            <w:pPr>
              <w:jc w:val="center"/>
              <w:rPr>
                <w:rFonts w:asciiTheme="majorHAnsi" w:hAnsiTheme="majorHAnsi" w:cstheme="minorHAnsi"/>
                <w:sz w:val="16"/>
                <w:szCs w:val="16"/>
              </w:rPr>
            </w:pPr>
            <w:r>
              <w:rPr>
                <w:rFonts w:asciiTheme="majorHAnsi" w:hAnsiTheme="majorHAnsi" w:cstheme="minorHAnsi"/>
                <w:sz w:val="16"/>
                <w:szCs w:val="16"/>
              </w:rPr>
              <w:t>Dental visit</w:t>
            </w:r>
          </w:p>
        </w:tc>
      </w:tr>
      <w:tr w:rsidR="006336BF" w:rsidRPr="003D32B7" w:rsidTr="00326422">
        <w:tc>
          <w:tcPr>
            <w:cnfStyle w:val="000010000000"/>
            <w:tcW w:w="1279" w:type="dxa"/>
            <w:vMerge w:val="restart"/>
            <w:shd w:val="clear" w:color="auto" w:fill="1F497D" w:themeFill="text2"/>
          </w:tcPr>
          <w:p w:rsidR="006336BF" w:rsidRPr="00597739" w:rsidRDefault="006336BF" w:rsidP="003D32B7">
            <w:pPr>
              <w:rPr>
                <w:rFonts w:asciiTheme="majorHAnsi" w:hAnsiTheme="majorHAnsi" w:cstheme="minorHAnsi"/>
                <w:b/>
                <w:color w:val="FFFFFF" w:themeColor="background1"/>
                <w:sz w:val="16"/>
                <w:szCs w:val="16"/>
              </w:rPr>
            </w:pPr>
            <w:r w:rsidRPr="00597739">
              <w:rPr>
                <w:rFonts w:asciiTheme="majorHAnsi" w:hAnsiTheme="majorHAnsi" w:cstheme="minorHAnsi"/>
                <w:b/>
                <w:color w:val="FFFFFF" w:themeColor="background1"/>
                <w:sz w:val="16"/>
                <w:szCs w:val="16"/>
              </w:rPr>
              <w:t>Intervention Strategies</w:t>
            </w:r>
          </w:p>
        </w:tc>
        <w:tc>
          <w:tcPr>
            <w:tcW w:w="2253" w:type="dxa"/>
          </w:tcPr>
          <w:p w:rsidR="006336BF" w:rsidRPr="003D32B7" w:rsidRDefault="006336BF" w:rsidP="00957FE7">
            <w:pPr>
              <w:jc w:val="both"/>
              <w:cnfStyle w:val="000000000000"/>
              <w:rPr>
                <w:rFonts w:asciiTheme="majorHAnsi" w:hAnsiTheme="majorHAnsi" w:cstheme="minorHAnsi"/>
                <w:sz w:val="16"/>
                <w:szCs w:val="16"/>
              </w:rPr>
            </w:pPr>
          </w:p>
        </w:tc>
        <w:tc>
          <w:tcPr>
            <w:cnfStyle w:val="000010000000"/>
            <w:tcW w:w="2257" w:type="dxa"/>
            <w:shd w:val="clear" w:color="auto" w:fill="EAF1DD" w:themeFill="accent3" w:themeFillTint="33"/>
            <w:vAlign w:val="center"/>
          </w:tcPr>
          <w:p w:rsidR="006336BF" w:rsidRPr="003D32B7" w:rsidRDefault="006336BF" w:rsidP="00597739">
            <w:pPr>
              <w:jc w:val="center"/>
              <w:rPr>
                <w:rFonts w:asciiTheme="majorHAnsi" w:hAnsiTheme="majorHAnsi" w:cstheme="minorHAnsi"/>
                <w:sz w:val="16"/>
                <w:szCs w:val="16"/>
              </w:rPr>
            </w:pPr>
            <w:r>
              <w:rPr>
                <w:rFonts w:asciiTheme="majorHAnsi" w:hAnsiTheme="majorHAnsi" w:cstheme="minorHAnsi"/>
                <w:sz w:val="16"/>
                <w:szCs w:val="16"/>
              </w:rPr>
              <w:t>School-based or school-linked dental sealant programs</w:t>
            </w:r>
          </w:p>
        </w:tc>
        <w:tc>
          <w:tcPr>
            <w:tcW w:w="4507" w:type="dxa"/>
            <w:gridSpan w:val="2"/>
            <w:vMerge w:val="restart"/>
          </w:tcPr>
          <w:p w:rsidR="006336BF" w:rsidRPr="003D32B7" w:rsidRDefault="006336BF" w:rsidP="00957FE7">
            <w:pPr>
              <w:jc w:val="both"/>
              <w:cnfStyle w:val="000000000000"/>
              <w:rPr>
                <w:rFonts w:asciiTheme="majorHAnsi" w:hAnsiTheme="majorHAnsi" w:cstheme="minorHAnsi"/>
                <w:sz w:val="16"/>
                <w:szCs w:val="16"/>
              </w:rPr>
            </w:pPr>
          </w:p>
        </w:tc>
      </w:tr>
      <w:tr w:rsidR="006336BF" w:rsidRPr="003D32B7" w:rsidTr="00326422">
        <w:trPr>
          <w:cnfStyle w:val="000000100000"/>
        </w:trPr>
        <w:tc>
          <w:tcPr>
            <w:cnfStyle w:val="000010000000"/>
            <w:tcW w:w="1279" w:type="dxa"/>
            <w:vMerge/>
            <w:shd w:val="clear" w:color="auto" w:fill="1F497D" w:themeFill="text2"/>
          </w:tcPr>
          <w:p w:rsidR="006336BF" w:rsidRPr="00597739" w:rsidRDefault="006336BF" w:rsidP="003D32B7">
            <w:pPr>
              <w:rPr>
                <w:rFonts w:asciiTheme="majorHAnsi" w:hAnsiTheme="majorHAnsi" w:cstheme="minorHAnsi"/>
                <w:b/>
                <w:color w:val="FFFFFF" w:themeColor="background1"/>
                <w:sz w:val="16"/>
                <w:szCs w:val="16"/>
              </w:rPr>
            </w:pPr>
          </w:p>
        </w:tc>
        <w:tc>
          <w:tcPr>
            <w:tcW w:w="4510" w:type="dxa"/>
            <w:gridSpan w:val="2"/>
            <w:shd w:val="clear" w:color="auto" w:fill="EAF1DD" w:themeFill="accent3" w:themeFillTint="33"/>
            <w:vAlign w:val="center"/>
          </w:tcPr>
          <w:p w:rsidR="006336BF" w:rsidRPr="003D32B7" w:rsidRDefault="006336BF" w:rsidP="00597739">
            <w:pPr>
              <w:jc w:val="center"/>
              <w:cnfStyle w:val="000000100000"/>
              <w:rPr>
                <w:rFonts w:asciiTheme="majorHAnsi" w:hAnsiTheme="majorHAnsi" w:cstheme="minorHAnsi"/>
                <w:sz w:val="16"/>
                <w:szCs w:val="16"/>
              </w:rPr>
            </w:pPr>
            <w:r>
              <w:rPr>
                <w:rFonts w:asciiTheme="majorHAnsi" w:hAnsiTheme="majorHAnsi" w:cstheme="minorHAnsi"/>
                <w:sz w:val="16"/>
                <w:szCs w:val="16"/>
              </w:rPr>
              <w:t>Topical fluoride programs</w:t>
            </w:r>
          </w:p>
        </w:tc>
        <w:tc>
          <w:tcPr>
            <w:cnfStyle w:val="000010000000"/>
            <w:tcW w:w="4507" w:type="dxa"/>
            <w:gridSpan w:val="2"/>
            <w:vMerge/>
          </w:tcPr>
          <w:p w:rsidR="006336BF" w:rsidRPr="003D32B7" w:rsidRDefault="006336BF" w:rsidP="00957FE7">
            <w:pPr>
              <w:jc w:val="both"/>
              <w:rPr>
                <w:rFonts w:asciiTheme="majorHAnsi" w:hAnsiTheme="majorHAnsi" w:cstheme="minorHAnsi"/>
                <w:sz w:val="16"/>
                <w:szCs w:val="16"/>
              </w:rPr>
            </w:pPr>
          </w:p>
        </w:tc>
      </w:tr>
      <w:tr w:rsidR="00597739" w:rsidRPr="003D32B7" w:rsidTr="006336BF">
        <w:tc>
          <w:tcPr>
            <w:cnfStyle w:val="000010000000"/>
            <w:tcW w:w="1279" w:type="dxa"/>
            <w:vMerge/>
            <w:shd w:val="clear" w:color="auto" w:fill="1F497D" w:themeFill="text2"/>
          </w:tcPr>
          <w:p w:rsidR="00597739" w:rsidRPr="00597739" w:rsidRDefault="00597739" w:rsidP="003D32B7">
            <w:pPr>
              <w:rPr>
                <w:rFonts w:asciiTheme="majorHAnsi" w:hAnsiTheme="majorHAnsi" w:cstheme="minorHAnsi"/>
                <w:b/>
                <w:color w:val="FFFFFF" w:themeColor="background1"/>
                <w:sz w:val="16"/>
                <w:szCs w:val="16"/>
              </w:rPr>
            </w:pPr>
          </w:p>
        </w:tc>
        <w:tc>
          <w:tcPr>
            <w:tcW w:w="9017" w:type="dxa"/>
            <w:gridSpan w:val="4"/>
            <w:shd w:val="clear" w:color="auto" w:fill="DBE5F1" w:themeFill="accent1" w:themeFillTint="33"/>
            <w:vAlign w:val="center"/>
          </w:tcPr>
          <w:p w:rsidR="00597739" w:rsidRPr="003D32B7" w:rsidRDefault="00597739" w:rsidP="00597739">
            <w:pPr>
              <w:jc w:val="center"/>
              <w:cnfStyle w:val="000000000000"/>
              <w:rPr>
                <w:rFonts w:asciiTheme="majorHAnsi" w:hAnsiTheme="majorHAnsi" w:cstheme="minorHAnsi"/>
                <w:sz w:val="16"/>
                <w:szCs w:val="16"/>
              </w:rPr>
            </w:pPr>
            <w:r>
              <w:rPr>
                <w:rFonts w:asciiTheme="majorHAnsi" w:hAnsiTheme="majorHAnsi" w:cstheme="minorHAnsi"/>
                <w:sz w:val="16"/>
                <w:szCs w:val="16"/>
              </w:rPr>
              <w:t>Community water fluoridation</w:t>
            </w:r>
          </w:p>
        </w:tc>
      </w:tr>
      <w:tr w:rsidR="006336BF" w:rsidRPr="003D32B7" w:rsidTr="006336BF">
        <w:trPr>
          <w:cnfStyle w:val="000000100000"/>
        </w:trPr>
        <w:tc>
          <w:tcPr>
            <w:cnfStyle w:val="000010000000"/>
            <w:tcW w:w="1279" w:type="dxa"/>
            <w:shd w:val="clear" w:color="auto" w:fill="1F497D" w:themeFill="text2"/>
          </w:tcPr>
          <w:p w:rsidR="006336BF" w:rsidRPr="00597739" w:rsidRDefault="006336BF" w:rsidP="003D32B7">
            <w:pPr>
              <w:rPr>
                <w:rFonts w:asciiTheme="majorHAnsi" w:hAnsiTheme="majorHAnsi" w:cstheme="minorHAnsi"/>
                <w:b/>
                <w:color w:val="FFFFFF" w:themeColor="background1"/>
                <w:sz w:val="16"/>
                <w:szCs w:val="16"/>
              </w:rPr>
            </w:pPr>
            <w:r w:rsidRPr="00597739">
              <w:rPr>
                <w:rFonts w:asciiTheme="majorHAnsi" w:hAnsiTheme="majorHAnsi" w:cstheme="minorHAnsi"/>
                <w:b/>
                <w:color w:val="FFFFFF" w:themeColor="background1"/>
                <w:sz w:val="16"/>
                <w:szCs w:val="16"/>
              </w:rPr>
              <w:t>Workforce and Infrastructure</w:t>
            </w:r>
          </w:p>
        </w:tc>
        <w:tc>
          <w:tcPr>
            <w:tcW w:w="9017" w:type="dxa"/>
            <w:gridSpan w:val="4"/>
            <w:shd w:val="clear" w:color="auto" w:fill="DBE5F1" w:themeFill="accent1" w:themeFillTint="33"/>
            <w:vAlign w:val="center"/>
          </w:tcPr>
          <w:p w:rsidR="006336BF" w:rsidRDefault="006336BF" w:rsidP="006336BF">
            <w:pPr>
              <w:jc w:val="center"/>
              <w:cnfStyle w:val="000000100000"/>
              <w:rPr>
                <w:rFonts w:asciiTheme="majorHAnsi" w:hAnsiTheme="majorHAnsi" w:cstheme="minorHAnsi"/>
                <w:sz w:val="16"/>
                <w:szCs w:val="16"/>
              </w:rPr>
            </w:pPr>
            <w:r>
              <w:rPr>
                <w:rFonts w:asciiTheme="majorHAnsi" w:hAnsiTheme="majorHAnsi" w:cstheme="minorHAnsi"/>
                <w:sz w:val="16"/>
                <w:szCs w:val="16"/>
              </w:rPr>
              <w:t>Number of dental professionals</w:t>
            </w:r>
          </w:p>
          <w:p w:rsidR="006336BF" w:rsidRDefault="006336BF" w:rsidP="006336BF">
            <w:pPr>
              <w:jc w:val="center"/>
              <w:cnfStyle w:val="000000100000"/>
              <w:rPr>
                <w:rFonts w:asciiTheme="majorHAnsi" w:hAnsiTheme="majorHAnsi" w:cstheme="minorHAnsi"/>
                <w:sz w:val="16"/>
                <w:szCs w:val="16"/>
              </w:rPr>
            </w:pPr>
            <w:r>
              <w:rPr>
                <w:rFonts w:asciiTheme="majorHAnsi" w:hAnsiTheme="majorHAnsi" w:cstheme="minorHAnsi"/>
                <w:sz w:val="16"/>
                <w:szCs w:val="16"/>
              </w:rPr>
              <w:t>Number of safety net dental clinics</w:t>
            </w:r>
          </w:p>
          <w:p w:rsidR="006336BF" w:rsidRPr="003D32B7" w:rsidRDefault="006336BF" w:rsidP="006336BF">
            <w:pPr>
              <w:jc w:val="center"/>
              <w:cnfStyle w:val="000000100000"/>
              <w:rPr>
                <w:rFonts w:asciiTheme="majorHAnsi" w:hAnsiTheme="majorHAnsi" w:cstheme="minorHAnsi"/>
                <w:sz w:val="16"/>
                <w:szCs w:val="16"/>
              </w:rPr>
            </w:pPr>
            <w:r>
              <w:rPr>
                <w:rFonts w:asciiTheme="majorHAnsi" w:hAnsiTheme="majorHAnsi" w:cstheme="minorHAnsi"/>
                <w:sz w:val="16"/>
                <w:szCs w:val="16"/>
              </w:rPr>
              <w:t>Dental Health Professional Shortage Areas</w:t>
            </w:r>
          </w:p>
        </w:tc>
      </w:tr>
    </w:tbl>
    <w:p w:rsidR="004F55F7" w:rsidRPr="00623140" w:rsidRDefault="00623140" w:rsidP="00957FE7">
      <w:pPr>
        <w:jc w:val="both"/>
        <w:rPr>
          <w:rFonts w:asciiTheme="majorHAnsi" w:hAnsiTheme="majorHAnsi" w:cstheme="minorHAnsi"/>
          <w:sz w:val="18"/>
          <w:szCs w:val="18"/>
        </w:rPr>
      </w:pPr>
      <w:r w:rsidRPr="00623140">
        <w:rPr>
          <w:rFonts w:asciiTheme="majorHAnsi" w:hAnsiTheme="majorHAnsi" w:cstheme="minorHAnsi"/>
          <w:sz w:val="18"/>
          <w:szCs w:val="18"/>
        </w:rPr>
        <w:t xml:space="preserve">Blue cells: </w:t>
      </w:r>
      <w:r w:rsidR="00C45639">
        <w:rPr>
          <w:rFonts w:asciiTheme="majorHAnsi" w:hAnsiTheme="majorHAnsi" w:cstheme="minorHAnsi"/>
          <w:sz w:val="18"/>
          <w:szCs w:val="18"/>
        </w:rPr>
        <w:t xml:space="preserve">The core set of </w:t>
      </w:r>
      <w:r w:rsidR="00BF4BC2">
        <w:rPr>
          <w:rFonts w:asciiTheme="majorHAnsi" w:hAnsiTheme="majorHAnsi" w:cstheme="minorHAnsi"/>
          <w:sz w:val="18"/>
          <w:szCs w:val="18"/>
        </w:rPr>
        <w:t>indicators recommended by CSTE for inclusion in a state OHSS</w:t>
      </w:r>
    </w:p>
    <w:p w:rsidR="00623140" w:rsidRDefault="00623140" w:rsidP="00957FE7">
      <w:pPr>
        <w:jc w:val="both"/>
        <w:rPr>
          <w:rFonts w:asciiTheme="majorHAnsi" w:hAnsiTheme="majorHAnsi" w:cstheme="minorHAnsi"/>
          <w:sz w:val="18"/>
          <w:szCs w:val="18"/>
        </w:rPr>
      </w:pPr>
      <w:r w:rsidRPr="00623140">
        <w:rPr>
          <w:rFonts w:asciiTheme="majorHAnsi" w:hAnsiTheme="majorHAnsi" w:cstheme="minorHAnsi"/>
          <w:sz w:val="18"/>
          <w:szCs w:val="18"/>
        </w:rPr>
        <w:t xml:space="preserve">Green cells: Additional indicators </w:t>
      </w:r>
      <w:r w:rsidR="00326422">
        <w:rPr>
          <w:rFonts w:asciiTheme="majorHAnsi" w:hAnsiTheme="majorHAnsi" w:cstheme="minorHAnsi"/>
          <w:sz w:val="18"/>
          <w:szCs w:val="18"/>
        </w:rPr>
        <w:t xml:space="preserve">that can be </w:t>
      </w:r>
      <w:r w:rsidRPr="00623140">
        <w:rPr>
          <w:rFonts w:asciiTheme="majorHAnsi" w:hAnsiTheme="majorHAnsi" w:cstheme="minorHAnsi"/>
          <w:sz w:val="18"/>
          <w:szCs w:val="18"/>
        </w:rPr>
        <w:t xml:space="preserve">added by </w:t>
      </w:r>
      <w:r w:rsidR="00326422">
        <w:rPr>
          <w:rFonts w:asciiTheme="majorHAnsi" w:hAnsiTheme="majorHAnsi" w:cstheme="minorHAnsi"/>
          <w:sz w:val="18"/>
          <w:szCs w:val="18"/>
        </w:rPr>
        <w:t xml:space="preserve">the state </w:t>
      </w:r>
      <w:r w:rsidRPr="00623140">
        <w:rPr>
          <w:rFonts w:asciiTheme="majorHAnsi" w:hAnsiTheme="majorHAnsi" w:cstheme="minorHAnsi"/>
          <w:sz w:val="18"/>
          <w:szCs w:val="18"/>
        </w:rPr>
        <w:t>oral health program</w:t>
      </w:r>
    </w:p>
    <w:p w:rsidR="00326422" w:rsidRPr="00623140" w:rsidRDefault="00326422" w:rsidP="00957FE7">
      <w:pPr>
        <w:jc w:val="both"/>
        <w:rPr>
          <w:rFonts w:asciiTheme="majorHAnsi" w:hAnsiTheme="majorHAnsi" w:cstheme="minorHAnsi"/>
          <w:sz w:val="18"/>
          <w:szCs w:val="18"/>
        </w:rPr>
      </w:pPr>
      <w:r>
        <w:rPr>
          <w:rFonts w:asciiTheme="majorHAnsi" w:hAnsiTheme="majorHAnsi" w:cstheme="minorHAnsi"/>
          <w:sz w:val="18"/>
          <w:szCs w:val="18"/>
        </w:rPr>
        <w:t>* These indicators may be modified or deleted based on the redesign of the National Survey of Children’s Health</w:t>
      </w:r>
    </w:p>
    <w:p w:rsidR="00957FE7" w:rsidRPr="00957FE7" w:rsidRDefault="005D25BA" w:rsidP="00C84254">
      <w:pPr>
        <w:spacing w:line="264" w:lineRule="auto"/>
        <w:jc w:val="both"/>
        <w:rPr>
          <w:rFonts w:asciiTheme="majorHAnsi" w:hAnsiTheme="majorHAnsi" w:cstheme="minorHAnsi"/>
          <w:b/>
          <w:color w:val="1F497D" w:themeColor="text2"/>
        </w:rPr>
      </w:pPr>
      <w:r w:rsidRPr="005D25BA">
        <w:rPr>
          <w:rFonts w:asciiTheme="majorHAnsi" w:hAnsiTheme="majorHAnsi" w:cs="Lucida Sans Unicode"/>
          <w:noProof/>
          <w:sz w:val="24"/>
          <w:szCs w:val="24"/>
          <w:lang w:val="en-GB" w:eastAsia="en-GB"/>
        </w:rPr>
        <w:pict>
          <v:shape id="_x0000_s1090" type="#_x0000_t61" style="position:absolute;left:0;text-align:left;margin-left:224.4pt;margin-top:6pt;width:281.05pt;height:18.9pt;z-index:251728384" adj="-745,17886" fillcolor="yellow">
            <v:textbox style="mso-next-textbox:#_x0000_s1090">
              <w:txbxContent>
                <w:p w:rsidR="00CA773B" w:rsidRPr="00C60B08" w:rsidRDefault="00CA773B" w:rsidP="00145529">
                  <w:pPr>
                    <w:rPr>
                      <w:sz w:val="16"/>
                      <w:szCs w:val="16"/>
                    </w:rPr>
                  </w:pPr>
                  <w:r>
                    <w:rPr>
                      <w:sz w:val="16"/>
                      <w:szCs w:val="16"/>
                    </w:rPr>
                    <w:t xml:space="preserve">Revise this section based on the indicators your state has opted to collect. </w:t>
                  </w:r>
                </w:p>
              </w:txbxContent>
            </v:textbox>
          </v:shape>
        </w:pict>
      </w:r>
    </w:p>
    <w:p w:rsidR="00681672" w:rsidRPr="00681672" w:rsidRDefault="00681672" w:rsidP="00C84254">
      <w:pPr>
        <w:spacing w:line="264" w:lineRule="auto"/>
        <w:jc w:val="both"/>
        <w:rPr>
          <w:rFonts w:asciiTheme="majorHAnsi" w:hAnsiTheme="majorHAnsi" w:cstheme="minorHAnsi"/>
          <w:color w:val="1F497D" w:themeColor="text2"/>
          <w:sz w:val="24"/>
          <w:szCs w:val="24"/>
        </w:rPr>
      </w:pPr>
      <w:r w:rsidRPr="00681672">
        <w:rPr>
          <w:rFonts w:asciiTheme="majorHAnsi" w:hAnsiTheme="majorHAnsi" w:cstheme="minorHAnsi"/>
          <w:b/>
          <w:color w:val="1F497D" w:themeColor="text2"/>
          <w:sz w:val="24"/>
          <w:szCs w:val="24"/>
        </w:rPr>
        <w:t xml:space="preserve">Data Sources and Data Collection Timeline </w:t>
      </w:r>
    </w:p>
    <w:p w:rsidR="00681672" w:rsidRPr="00681672" w:rsidRDefault="00681672" w:rsidP="00C84254">
      <w:pPr>
        <w:spacing w:line="264" w:lineRule="auto"/>
        <w:jc w:val="both"/>
        <w:rPr>
          <w:rFonts w:asciiTheme="majorHAnsi" w:hAnsiTheme="majorHAnsi" w:cstheme="minorHAnsi"/>
          <w:sz w:val="24"/>
          <w:szCs w:val="24"/>
        </w:rPr>
      </w:pPr>
      <w:r w:rsidRPr="00681672">
        <w:rPr>
          <w:rFonts w:asciiTheme="majorHAnsi" w:hAnsiTheme="majorHAnsi" w:cstheme="minorHAnsi"/>
          <w:sz w:val="24"/>
          <w:szCs w:val="24"/>
        </w:rPr>
        <w:t xml:space="preserve">The majority of the indicators in </w:t>
      </w:r>
      <w:r w:rsidRPr="00681672">
        <w:rPr>
          <w:rFonts w:asciiTheme="majorHAnsi" w:hAnsiTheme="majorHAnsi" w:cstheme="minorHAnsi"/>
          <w:sz w:val="24"/>
          <w:szCs w:val="24"/>
          <w:highlight w:val="yellow"/>
        </w:rPr>
        <w:t>Utopia’s</w:t>
      </w:r>
      <w:r>
        <w:rPr>
          <w:rFonts w:asciiTheme="majorHAnsi" w:hAnsiTheme="majorHAnsi" w:cstheme="minorHAnsi"/>
          <w:sz w:val="24"/>
          <w:szCs w:val="24"/>
        </w:rPr>
        <w:t xml:space="preserve"> </w:t>
      </w:r>
      <w:r w:rsidRPr="00681672">
        <w:rPr>
          <w:rFonts w:asciiTheme="majorHAnsi" w:hAnsiTheme="majorHAnsi" w:cstheme="minorHAnsi"/>
          <w:sz w:val="24"/>
          <w:szCs w:val="24"/>
        </w:rPr>
        <w:t xml:space="preserve">OHSS are </w:t>
      </w:r>
      <w:r w:rsidR="00CA773B">
        <w:rPr>
          <w:rFonts w:asciiTheme="majorHAnsi" w:hAnsiTheme="majorHAnsi" w:cstheme="minorHAnsi"/>
          <w:sz w:val="24"/>
          <w:szCs w:val="24"/>
        </w:rPr>
        <w:t xml:space="preserve">available from </w:t>
      </w:r>
      <w:r w:rsidRPr="00681672">
        <w:rPr>
          <w:rFonts w:asciiTheme="majorHAnsi" w:hAnsiTheme="majorHAnsi" w:cstheme="minorHAnsi"/>
          <w:sz w:val="24"/>
          <w:szCs w:val="24"/>
        </w:rPr>
        <w:t xml:space="preserve">existing </w:t>
      </w:r>
      <w:r w:rsidR="00CA773B">
        <w:rPr>
          <w:rFonts w:asciiTheme="majorHAnsi" w:hAnsiTheme="majorHAnsi" w:cstheme="minorHAnsi"/>
          <w:sz w:val="24"/>
          <w:szCs w:val="24"/>
        </w:rPr>
        <w:t xml:space="preserve">ongoing data </w:t>
      </w:r>
      <w:r w:rsidRPr="00681672">
        <w:rPr>
          <w:rFonts w:asciiTheme="majorHAnsi" w:hAnsiTheme="majorHAnsi" w:cstheme="minorHAnsi"/>
          <w:sz w:val="24"/>
          <w:szCs w:val="24"/>
        </w:rPr>
        <w:t>source</w:t>
      </w:r>
      <w:r w:rsidR="00CA773B">
        <w:rPr>
          <w:rFonts w:asciiTheme="majorHAnsi" w:hAnsiTheme="majorHAnsi" w:cstheme="minorHAnsi"/>
          <w:sz w:val="24"/>
          <w:szCs w:val="24"/>
        </w:rPr>
        <w:t>s</w:t>
      </w:r>
      <w:r w:rsidRPr="00681672">
        <w:rPr>
          <w:rFonts w:asciiTheme="majorHAnsi" w:hAnsiTheme="majorHAnsi" w:cstheme="minorHAnsi"/>
          <w:sz w:val="24"/>
          <w:szCs w:val="24"/>
        </w:rPr>
        <w:t xml:space="preserve"> such as the </w:t>
      </w:r>
      <w:r w:rsidR="00B47359">
        <w:rPr>
          <w:rFonts w:asciiTheme="majorHAnsi" w:hAnsiTheme="majorHAnsi" w:cstheme="minorHAnsi"/>
          <w:sz w:val="24"/>
          <w:szCs w:val="24"/>
        </w:rPr>
        <w:t>Behavioral Risk Factor Surveillance System</w:t>
      </w:r>
      <w:r w:rsidRPr="00681672">
        <w:rPr>
          <w:rFonts w:asciiTheme="majorHAnsi" w:hAnsiTheme="majorHAnsi" w:cstheme="minorHAnsi"/>
          <w:sz w:val="24"/>
          <w:szCs w:val="24"/>
        </w:rPr>
        <w:t xml:space="preserve">. The indicators that will require primary data collection </w:t>
      </w:r>
      <w:r w:rsidR="00B47359">
        <w:rPr>
          <w:rFonts w:asciiTheme="majorHAnsi" w:hAnsiTheme="majorHAnsi" w:cstheme="minorHAnsi"/>
          <w:sz w:val="24"/>
          <w:szCs w:val="24"/>
        </w:rPr>
        <w:t>are</w:t>
      </w:r>
      <w:r w:rsidRPr="00681672">
        <w:rPr>
          <w:rFonts w:asciiTheme="majorHAnsi" w:hAnsiTheme="majorHAnsi" w:cstheme="minorHAnsi"/>
          <w:sz w:val="24"/>
          <w:szCs w:val="24"/>
        </w:rPr>
        <w:t>: (1) the prevalence of decay experience and untreated decay in Head Start and 3</w:t>
      </w:r>
      <w:r w:rsidRPr="00681672">
        <w:rPr>
          <w:rFonts w:asciiTheme="majorHAnsi" w:hAnsiTheme="majorHAnsi" w:cstheme="minorHAnsi"/>
          <w:sz w:val="24"/>
          <w:szCs w:val="24"/>
          <w:vertAlign w:val="superscript"/>
        </w:rPr>
        <w:t>rd</w:t>
      </w:r>
      <w:r w:rsidRPr="00681672">
        <w:rPr>
          <w:rFonts w:asciiTheme="majorHAnsi" w:hAnsiTheme="majorHAnsi" w:cstheme="minorHAnsi"/>
          <w:sz w:val="24"/>
          <w:szCs w:val="24"/>
        </w:rPr>
        <w:t xml:space="preserve"> grade children, </w:t>
      </w:r>
      <w:r w:rsidR="00B47359" w:rsidRPr="00681672">
        <w:rPr>
          <w:rFonts w:asciiTheme="majorHAnsi" w:hAnsiTheme="majorHAnsi" w:cstheme="minorHAnsi"/>
          <w:sz w:val="24"/>
          <w:szCs w:val="24"/>
        </w:rPr>
        <w:t>(</w:t>
      </w:r>
      <w:r w:rsidR="00B47359">
        <w:rPr>
          <w:rFonts w:asciiTheme="majorHAnsi" w:hAnsiTheme="majorHAnsi" w:cstheme="minorHAnsi"/>
          <w:sz w:val="24"/>
          <w:szCs w:val="24"/>
        </w:rPr>
        <w:t>2</w:t>
      </w:r>
      <w:r w:rsidR="00B47359" w:rsidRPr="00681672">
        <w:rPr>
          <w:rFonts w:asciiTheme="majorHAnsi" w:hAnsiTheme="majorHAnsi" w:cstheme="minorHAnsi"/>
          <w:sz w:val="24"/>
          <w:szCs w:val="24"/>
        </w:rPr>
        <w:t xml:space="preserve">) the prevalence of </w:t>
      </w:r>
      <w:r w:rsidR="00B47359">
        <w:rPr>
          <w:rFonts w:asciiTheme="majorHAnsi" w:hAnsiTheme="majorHAnsi" w:cstheme="minorHAnsi"/>
          <w:sz w:val="24"/>
          <w:szCs w:val="24"/>
        </w:rPr>
        <w:t>dental sealants</w:t>
      </w:r>
      <w:r w:rsidR="00B47359" w:rsidRPr="00681672">
        <w:rPr>
          <w:rFonts w:asciiTheme="majorHAnsi" w:hAnsiTheme="majorHAnsi" w:cstheme="minorHAnsi"/>
          <w:sz w:val="24"/>
          <w:szCs w:val="24"/>
        </w:rPr>
        <w:t xml:space="preserve"> </w:t>
      </w:r>
      <w:r w:rsidR="00B47359">
        <w:rPr>
          <w:rFonts w:asciiTheme="majorHAnsi" w:hAnsiTheme="majorHAnsi" w:cstheme="minorHAnsi"/>
          <w:sz w:val="24"/>
          <w:szCs w:val="24"/>
        </w:rPr>
        <w:t>in</w:t>
      </w:r>
      <w:r w:rsidR="00B47359" w:rsidRPr="00681672">
        <w:rPr>
          <w:rFonts w:asciiTheme="majorHAnsi" w:hAnsiTheme="majorHAnsi" w:cstheme="minorHAnsi"/>
          <w:sz w:val="24"/>
          <w:szCs w:val="24"/>
        </w:rPr>
        <w:t xml:space="preserve"> 3</w:t>
      </w:r>
      <w:r w:rsidR="00B47359" w:rsidRPr="00681672">
        <w:rPr>
          <w:rFonts w:asciiTheme="majorHAnsi" w:hAnsiTheme="majorHAnsi" w:cstheme="minorHAnsi"/>
          <w:sz w:val="24"/>
          <w:szCs w:val="24"/>
          <w:vertAlign w:val="superscript"/>
        </w:rPr>
        <w:t>rd</w:t>
      </w:r>
      <w:r w:rsidR="00B47359" w:rsidRPr="00681672">
        <w:rPr>
          <w:rFonts w:asciiTheme="majorHAnsi" w:hAnsiTheme="majorHAnsi" w:cstheme="minorHAnsi"/>
          <w:sz w:val="24"/>
          <w:szCs w:val="24"/>
        </w:rPr>
        <w:t xml:space="preserve"> grade children </w:t>
      </w:r>
      <w:r w:rsidRPr="00681672">
        <w:rPr>
          <w:rFonts w:asciiTheme="majorHAnsi" w:hAnsiTheme="majorHAnsi" w:cstheme="minorHAnsi"/>
          <w:sz w:val="24"/>
          <w:szCs w:val="24"/>
        </w:rPr>
        <w:t>(</w:t>
      </w:r>
      <w:r w:rsidR="00C84254">
        <w:rPr>
          <w:rFonts w:asciiTheme="majorHAnsi" w:hAnsiTheme="majorHAnsi" w:cstheme="minorHAnsi"/>
          <w:sz w:val="24"/>
          <w:szCs w:val="24"/>
        </w:rPr>
        <w:t>3</w:t>
      </w:r>
      <w:r w:rsidRPr="00681672">
        <w:rPr>
          <w:rFonts w:asciiTheme="majorHAnsi" w:hAnsiTheme="majorHAnsi" w:cstheme="minorHAnsi"/>
          <w:sz w:val="24"/>
          <w:szCs w:val="24"/>
        </w:rPr>
        <w:t>) the number of school-based dental sealant programs, (</w:t>
      </w:r>
      <w:r w:rsidR="00C84254">
        <w:rPr>
          <w:rFonts w:asciiTheme="majorHAnsi" w:hAnsiTheme="majorHAnsi" w:cstheme="minorHAnsi"/>
          <w:sz w:val="24"/>
          <w:szCs w:val="24"/>
        </w:rPr>
        <w:t>4</w:t>
      </w:r>
      <w:r w:rsidRPr="00681672">
        <w:rPr>
          <w:rFonts w:asciiTheme="majorHAnsi" w:hAnsiTheme="majorHAnsi" w:cstheme="minorHAnsi"/>
          <w:sz w:val="24"/>
          <w:szCs w:val="24"/>
        </w:rPr>
        <w:t>) the number of community-based topical fluoride programs, and (</w:t>
      </w:r>
      <w:r w:rsidR="00C84254">
        <w:rPr>
          <w:rFonts w:asciiTheme="majorHAnsi" w:hAnsiTheme="majorHAnsi" w:cstheme="minorHAnsi"/>
          <w:sz w:val="24"/>
          <w:szCs w:val="24"/>
        </w:rPr>
        <w:t>5</w:t>
      </w:r>
      <w:r w:rsidRPr="00681672">
        <w:rPr>
          <w:rFonts w:asciiTheme="majorHAnsi" w:hAnsiTheme="majorHAnsi" w:cstheme="minorHAnsi"/>
          <w:sz w:val="24"/>
          <w:szCs w:val="24"/>
        </w:rPr>
        <w:t xml:space="preserve">) the number of </w:t>
      </w:r>
      <w:r w:rsidR="00145529">
        <w:rPr>
          <w:rFonts w:asciiTheme="majorHAnsi" w:hAnsiTheme="majorHAnsi" w:cstheme="minorHAnsi"/>
          <w:sz w:val="24"/>
          <w:szCs w:val="24"/>
        </w:rPr>
        <w:t>safety-net dental</w:t>
      </w:r>
      <w:r w:rsidRPr="00681672">
        <w:rPr>
          <w:rFonts w:asciiTheme="majorHAnsi" w:hAnsiTheme="majorHAnsi" w:cstheme="minorHAnsi"/>
          <w:sz w:val="24"/>
          <w:szCs w:val="24"/>
        </w:rPr>
        <w:t xml:space="preserve"> programs. Information on the oral health status of Head Start and 3</w:t>
      </w:r>
      <w:r w:rsidRPr="00681672">
        <w:rPr>
          <w:rFonts w:asciiTheme="majorHAnsi" w:hAnsiTheme="majorHAnsi" w:cstheme="minorHAnsi"/>
          <w:sz w:val="24"/>
          <w:szCs w:val="24"/>
          <w:vertAlign w:val="superscript"/>
        </w:rPr>
        <w:t>rd</w:t>
      </w:r>
      <w:r w:rsidRPr="00681672">
        <w:rPr>
          <w:rFonts w:asciiTheme="majorHAnsi" w:hAnsiTheme="majorHAnsi" w:cstheme="minorHAnsi"/>
          <w:sz w:val="24"/>
          <w:szCs w:val="24"/>
        </w:rPr>
        <w:t xml:space="preserve"> grade children will be obtained using the ASTDD Basic Screening Survey (BSS) protocol</w:t>
      </w:r>
      <w:r w:rsidR="00CA773B">
        <w:rPr>
          <w:rFonts w:asciiTheme="majorHAnsi" w:hAnsiTheme="majorHAnsi" w:cstheme="minorHAnsi"/>
          <w:sz w:val="24"/>
          <w:szCs w:val="24"/>
        </w:rPr>
        <w:t>. T</w:t>
      </w:r>
      <w:r w:rsidRPr="00681672">
        <w:rPr>
          <w:rFonts w:asciiTheme="majorHAnsi" w:hAnsiTheme="majorHAnsi" w:cstheme="minorHAnsi"/>
          <w:sz w:val="24"/>
          <w:szCs w:val="24"/>
        </w:rPr>
        <w:t xml:space="preserve">he remaining information will be obtained through </w:t>
      </w:r>
      <w:r w:rsidRPr="00145529">
        <w:rPr>
          <w:rFonts w:asciiTheme="majorHAnsi" w:hAnsiTheme="majorHAnsi" w:cstheme="minorHAnsi"/>
          <w:sz w:val="24"/>
          <w:szCs w:val="24"/>
          <w:highlight w:val="yellow"/>
        </w:rPr>
        <w:t>Department of Health</w:t>
      </w:r>
      <w:r w:rsidRPr="00681672">
        <w:rPr>
          <w:rFonts w:asciiTheme="majorHAnsi" w:hAnsiTheme="majorHAnsi" w:cstheme="minorHAnsi"/>
          <w:sz w:val="24"/>
          <w:szCs w:val="24"/>
        </w:rPr>
        <w:t xml:space="preserve"> </w:t>
      </w:r>
      <w:r w:rsidR="00145529">
        <w:rPr>
          <w:rFonts w:asciiTheme="majorHAnsi" w:hAnsiTheme="majorHAnsi" w:cstheme="minorHAnsi"/>
          <w:sz w:val="24"/>
          <w:szCs w:val="24"/>
        </w:rPr>
        <w:t>survey</w:t>
      </w:r>
      <w:r w:rsidR="00C84254">
        <w:rPr>
          <w:rFonts w:asciiTheme="majorHAnsi" w:hAnsiTheme="majorHAnsi" w:cstheme="minorHAnsi"/>
          <w:sz w:val="24"/>
          <w:szCs w:val="24"/>
        </w:rPr>
        <w:t>s</w:t>
      </w:r>
      <w:r w:rsidR="00145529">
        <w:rPr>
          <w:rFonts w:asciiTheme="majorHAnsi" w:hAnsiTheme="majorHAnsi" w:cstheme="minorHAnsi"/>
          <w:sz w:val="24"/>
          <w:szCs w:val="24"/>
        </w:rPr>
        <w:t xml:space="preserve"> of state, </w:t>
      </w:r>
      <w:r w:rsidRPr="00681672">
        <w:rPr>
          <w:rFonts w:asciiTheme="majorHAnsi" w:hAnsiTheme="majorHAnsi" w:cstheme="minorHAnsi"/>
          <w:sz w:val="24"/>
          <w:szCs w:val="24"/>
        </w:rPr>
        <w:t xml:space="preserve">local </w:t>
      </w:r>
      <w:r w:rsidR="00145529">
        <w:rPr>
          <w:rFonts w:asciiTheme="majorHAnsi" w:hAnsiTheme="majorHAnsi" w:cstheme="minorHAnsi"/>
          <w:sz w:val="24"/>
          <w:szCs w:val="24"/>
        </w:rPr>
        <w:t xml:space="preserve">and safety-net </w:t>
      </w:r>
      <w:r w:rsidRPr="00681672">
        <w:rPr>
          <w:rFonts w:asciiTheme="majorHAnsi" w:hAnsiTheme="majorHAnsi" w:cstheme="minorHAnsi"/>
          <w:sz w:val="24"/>
          <w:szCs w:val="24"/>
        </w:rPr>
        <w:t>programs. Existing data sources that will be used for the other indicators include the following:</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Behavioral Risk Factor Surveillance System (BRFSS)</w:t>
      </w:r>
      <w:r w:rsidR="00145529">
        <w:rPr>
          <w:rFonts w:asciiTheme="majorHAnsi" w:hAnsiTheme="majorHAnsi" w:cstheme="minorHAnsi"/>
          <w:sz w:val="24"/>
          <w:szCs w:val="24"/>
        </w:rPr>
        <w:t xml:space="preserve"> – tooth loss and dental visit among adults, older adults and adults with diabetes</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CMS-416: Annual Early Periodic Screening, Diagnosis and Treatment (EPSDT) Program Participation Report</w:t>
      </w:r>
      <w:r w:rsidR="00145529">
        <w:rPr>
          <w:rFonts w:asciiTheme="majorHAnsi" w:hAnsiTheme="majorHAnsi" w:cstheme="minorHAnsi"/>
          <w:sz w:val="24"/>
          <w:szCs w:val="24"/>
        </w:rPr>
        <w:t xml:space="preserve"> – dental visit among children eligible for Medicaid/CHIP </w:t>
      </w:r>
    </w:p>
    <w:p w:rsidR="00681672" w:rsidRDefault="00076F24" w:rsidP="00C84254">
      <w:pPr>
        <w:pStyle w:val="ListParagraph"/>
        <w:numPr>
          <w:ilvl w:val="0"/>
          <w:numId w:val="46"/>
        </w:numPr>
        <w:spacing w:line="264" w:lineRule="auto"/>
        <w:rPr>
          <w:rFonts w:asciiTheme="majorHAnsi" w:hAnsiTheme="majorHAnsi" w:cstheme="minorHAnsi"/>
          <w:sz w:val="24"/>
          <w:szCs w:val="24"/>
        </w:rPr>
      </w:pPr>
      <w:r w:rsidRPr="00636CB6">
        <w:rPr>
          <w:rFonts w:asciiTheme="majorHAnsi" w:hAnsiTheme="majorHAnsi" w:cstheme="minorHAnsi"/>
          <w:sz w:val="24"/>
          <w:szCs w:val="24"/>
          <w:highlight w:val="yellow"/>
        </w:rPr>
        <w:t>Utopia</w:t>
      </w:r>
      <w:r w:rsidR="00681672" w:rsidRPr="00636CB6">
        <w:rPr>
          <w:rFonts w:asciiTheme="majorHAnsi" w:hAnsiTheme="majorHAnsi" w:cstheme="minorHAnsi"/>
          <w:sz w:val="24"/>
          <w:szCs w:val="24"/>
          <w:highlight w:val="yellow"/>
        </w:rPr>
        <w:t xml:space="preserve"> </w:t>
      </w:r>
      <w:r w:rsidRPr="00636CB6">
        <w:rPr>
          <w:rFonts w:asciiTheme="majorHAnsi" w:hAnsiTheme="majorHAnsi" w:cstheme="minorHAnsi"/>
          <w:sz w:val="24"/>
          <w:szCs w:val="24"/>
          <w:highlight w:val="yellow"/>
        </w:rPr>
        <w:t>Board of Dentistry</w:t>
      </w:r>
      <w:r w:rsidR="00681672" w:rsidRPr="00681672">
        <w:rPr>
          <w:rFonts w:asciiTheme="majorHAnsi" w:hAnsiTheme="majorHAnsi" w:cstheme="minorHAnsi"/>
          <w:sz w:val="24"/>
          <w:szCs w:val="24"/>
        </w:rPr>
        <w:t xml:space="preserve"> (</w:t>
      </w:r>
      <w:r>
        <w:rPr>
          <w:rFonts w:asciiTheme="majorHAnsi" w:hAnsiTheme="majorHAnsi" w:cstheme="minorHAnsi"/>
          <w:sz w:val="24"/>
          <w:szCs w:val="24"/>
        </w:rPr>
        <w:t>BOD</w:t>
      </w:r>
      <w:r w:rsidR="00681672" w:rsidRPr="00681672">
        <w:rPr>
          <w:rFonts w:asciiTheme="majorHAnsi" w:hAnsiTheme="majorHAnsi" w:cstheme="minorHAnsi"/>
          <w:sz w:val="24"/>
          <w:szCs w:val="24"/>
        </w:rPr>
        <w:t>)</w:t>
      </w:r>
      <w:r w:rsidR="00145529">
        <w:rPr>
          <w:rFonts w:asciiTheme="majorHAnsi" w:hAnsiTheme="majorHAnsi" w:cstheme="minorHAnsi"/>
          <w:sz w:val="24"/>
          <w:szCs w:val="24"/>
        </w:rPr>
        <w:t xml:space="preserve"> – number of dental professionals</w:t>
      </w:r>
    </w:p>
    <w:p w:rsidR="005D05AD" w:rsidRPr="00681672" w:rsidRDefault="005D05AD" w:rsidP="00C84254">
      <w:pPr>
        <w:pStyle w:val="ListParagraph"/>
        <w:numPr>
          <w:ilvl w:val="0"/>
          <w:numId w:val="46"/>
        </w:numPr>
        <w:spacing w:line="264" w:lineRule="auto"/>
        <w:rPr>
          <w:rFonts w:asciiTheme="majorHAnsi" w:hAnsiTheme="majorHAnsi" w:cstheme="minorHAnsi"/>
          <w:sz w:val="24"/>
          <w:szCs w:val="24"/>
        </w:rPr>
      </w:pPr>
      <w:r w:rsidRPr="00636CB6">
        <w:rPr>
          <w:rFonts w:asciiTheme="majorHAnsi" w:hAnsiTheme="majorHAnsi" w:cstheme="minorHAnsi"/>
          <w:sz w:val="24"/>
          <w:szCs w:val="24"/>
          <w:highlight w:val="yellow"/>
        </w:rPr>
        <w:t>Utopia Primary Care Office</w:t>
      </w:r>
      <w:r>
        <w:rPr>
          <w:rFonts w:asciiTheme="majorHAnsi" w:hAnsiTheme="majorHAnsi" w:cstheme="minorHAnsi"/>
          <w:sz w:val="24"/>
          <w:szCs w:val="24"/>
        </w:rPr>
        <w:t xml:space="preserve"> (Primary Care) – health professional shortage areas</w:t>
      </w:r>
    </w:p>
    <w:p w:rsidR="00691B70" w:rsidRDefault="00681672" w:rsidP="00691B70">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National Cancer Institute’s Surveillance, Epidemiology and End Results Program (NCI/SEER)</w:t>
      </w:r>
      <w:r w:rsidR="005D05AD">
        <w:rPr>
          <w:rFonts w:asciiTheme="majorHAnsi" w:hAnsiTheme="majorHAnsi" w:cstheme="minorHAnsi"/>
          <w:sz w:val="24"/>
          <w:szCs w:val="24"/>
        </w:rPr>
        <w:t xml:space="preserve"> – incidence of </w:t>
      </w:r>
      <w:r w:rsidR="00636CB6">
        <w:rPr>
          <w:rFonts w:asciiTheme="majorHAnsi" w:hAnsiTheme="majorHAnsi" w:cstheme="minorHAnsi"/>
          <w:sz w:val="24"/>
          <w:szCs w:val="24"/>
        </w:rPr>
        <w:t xml:space="preserve">cancers of the </w:t>
      </w:r>
      <w:r w:rsidR="005D05AD">
        <w:rPr>
          <w:rFonts w:asciiTheme="majorHAnsi" w:hAnsiTheme="majorHAnsi" w:cstheme="minorHAnsi"/>
          <w:sz w:val="24"/>
          <w:szCs w:val="24"/>
        </w:rPr>
        <w:t xml:space="preserve">oral </w:t>
      </w:r>
      <w:r w:rsidR="00636CB6">
        <w:rPr>
          <w:rFonts w:asciiTheme="majorHAnsi" w:hAnsiTheme="majorHAnsi" w:cstheme="minorHAnsi"/>
          <w:sz w:val="24"/>
          <w:szCs w:val="24"/>
        </w:rPr>
        <w:t>cavity and pharynx</w:t>
      </w:r>
    </w:p>
    <w:p w:rsidR="00691B70" w:rsidRPr="00691B70" w:rsidRDefault="00691B70" w:rsidP="00691B70">
      <w:pPr>
        <w:pStyle w:val="ListParagraph"/>
        <w:numPr>
          <w:ilvl w:val="0"/>
          <w:numId w:val="46"/>
        </w:numPr>
        <w:spacing w:line="264" w:lineRule="auto"/>
        <w:rPr>
          <w:rFonts w:asciiTheme="majorHAnsi" w:hAnsiTheme="majorHAnsi" w:cstheme="minorHAnsi"/>
          <w:sz w:val="24"/>
          <w:szCs w:val="24"/>
        </w:rPr>
      </w:pPr>
      <w:r w:rsidRPr="00691B70">
        <w:rPr>
          <w:rFonts w:asciiTheme="majorHAnsi" w:hAnsiTheme="majorHAnsi" w:cstheme="minorHAnsi"/>
          <w:sz w:val="24"/>
          <w:szCs w:val="24"/>
        </w:rPr>
        <w:t xml:space="preserve">CDC’s </w:t>
      </w:r>
      <w:r w:rsidRPr="00691B70">
        <w:rPr>
          <w:rFonts w:asciiTheme="majorHAnsi" w:hAnsiTheme="majorHAnsi" w:cs="Helvetica"/>
          <w:bCs/>
          <w:color w:val="000000"/>
          <w:sz w:val="24"/>
          <w:szCs w:val="24"/>
        </w:rPr>
        <w:t>National Program of Cancer Registries (CDC/NPCR)</w:t>
      </w:r>
      <w:r w:rsidRPr="00691B70">
        <w:rPr>
          <w:rFonts w:asciiTheme="majorHAnsi" w:hAnsiTheme="majorHAnsi" w:cstheme="minorHAnsi"/>
          <w:sz w:val="24"/>
          <w:szCs w:val="24"/>
        </w:rPr>
        <w:t xml:space="preserve"> – incidence of and mortality from cancers of the oral cavity and pharynx</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National Survey of Children’s Health (NSCH)</w:t>
      </w:r>
      <w:r w:rsidR="005D05AD">
        <w:rPr>
          <w:rFonts w:asciiTheme="majorHAnsi" w:hAnsiTheme="majorHAnsi" w:cstheme="minorHAnsi"/>
          <w:sz w:val="24"/>
          <w:szCs w:val="24"/>
        </w:rPr>
        <w:t xml:space="preserve"> – oral health, oral health problems, dental visit, and preventive dental visit among children 1-17 years</w:t>
      </w:r>
      <w:r w:rsidR="00947154">
        <w:rPr>
          <w:rFonts w:asciiTheme="majorHAnsi" w:hAnsiTheme="majorHAnsi" w:cstheme="minorHAnsi"/>
          <w:sz w:val="24"/>
          <w:szCs w:val="24"/>
        </w:rPr>
        <w:t xml:space="preserve"> (may be modified or deleted based on the redesign of NSCH)</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National Vital Statistics System (NVSS)</w:t>
      </w:r>
      <w:r w:rsidR="005D05AD">
        <w:rPr>
          <w:rFonts w:asciiTheme="majorHAnsi" w:hAnsiTheme="majorHAnsi" w:cstheme="minorHAnsi"/>
          <w:sz w:val="24"/>
          <w:szCs w:val="24"/>
        </w:rPr>
        <w:t xml:space="preserve"> – mortality from </w:t>
      </w:r>
      <w:r w:rsidR="00636CB6">
        <w:rPr>
          <w:rFonts w:asciiTheme="majorHAnsi" w:hAnsiTheme="majorHAnsi" w:cstheme="minorHAnsi"/>
          <w:sz w:val="24"/>
          <w:szCs w:val="24"/>
        </w:rPr>
        <w:t>cancers of the oral cavity and pharynx</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Uniform Data System (UDS)</w:t>
      </w:r>
      <w:r w:rsidR="005D05AD">
        <w:rPr>
          <w:rFonts w:asciiTheme="majorHAnsi" w:hAnsiTheme="majorHAnsi" w:cstheme="minorHAnsi"/>
          <w:sz w:val="24"/>
          <w:szCs w:val="24"/>
        </w:rPr>
        <w:t xml:space="preserve"> – number of federally qualified health centers with dental clinics</w:t>
      </w:r>
    </w:p>
    <w:p w:rsidR="00681672" w:rsidRPr="00681672" w:rsidRDefault="00681672" w:rsidP="00C84254">
      <w:pPr>
        <w:pStyle w:val="ListParagraph"/>
        <w:numPr>
          <w:ilvl w:val="0"/>
          <w:numId w:val="46"/>
        </w:numPr>
        <w:spacing w:line="264" w:lineRule="auto"/>
        <w:rPr>
          <w:rFonts w:asciiTheme="majorHAnsi" w:hAnsiTheme="majorHAnsi" w:cstheme="minorHAnsi"/>
          <w:sz w:val="24"/>
          <w:szCs w:val="24"/>
        </w:rPr>
      </w:pPr>
      <w:r w:rsidRPr="00681672">
        <w:rPr>
          <w:rFonts w:asciiTheme="majorHAnsi" w:hAnsiTheme="majorHAnsi" w:cstheme="minorHAnsi"/>
          <w:sz w:val="24"/>
          <w:szCs w:val="24"/>
        </w:rPr>
        <w:t>Water Fluoridation Reporting System (WFRS)</w:t>
      </w:r>
      <w:r w:rsidR="005D05AD">
        <w:rPr>
          <w:rFonts w:asciiTheme="majorHAnsi" w:hAnsiTheme="majorHAnsi" w:cstheme="minorHAnsi"/>
          <w:sz w:val="24"/>
          <w:szCs w:val="24"/>
        </w:rPr>
        <w:t xml:space="preserve"> – population served by fluoridated water systems</w:t>
      </w:r>
    </w:p>
    <w:p w:rsidR="00076F24" w:rsidRPr="00913BF7" w:rsidRDefault="005D25BA" w:rsidP="00076F24">
      <w:pPr>
        <w:rPr>
          <w:rFonts w:asciiTheme="majorHAnsi" w:hAnsiTheme="majorHAnsi"/>
          <w:b/>
          <w:sz w:val="24"/>
          <w:szCs w:val="24"/>
        </w:rPr>
      </w:pPr>
      <w:r w:rsidRPr="005D25BA">
        <w:rPr>
          <w:rFonts w:asciiTheme="majorHAnsi" w:hAnsiTheme="majorHAnsi" w:cstheme="minorHAnsi"/>
          <w:b/>
          <w:noProof/>
          <w:sz w:val="24"/>
          <w:szCs w:val="24"/>
          <w:lang w:val="en-GB" w:eastAsia="en-GB"/>
        </w:rPr>
        <w:lastRenderedPageBreak/>
        <w:pict>
          <v:shape id="_x0000_s1091" type="#_x0000_t61" style="position:absolute;margin-left:302.55pt;margin-top:-9.85pt;width:205.65pt;height:18.9pt;z-index:251729408" adj="-1019,17886" fillcolor="yellow">
            <v:textbox style="mso-next-textbox:#_x0000_s1091">
              <w:txbxContent>
                <w:p w:rsidR="00CA773B" w:rsidRPr="00C60B08" w:rsidRDefault="00CA773B" w:rsidP="00FE3D15">
                  <w:pPr>
                    <w:rPr>
                      <w:sz w:val="16"/>
                      <w:szCs w:val="16"/>
                    </w:rPr>
                  </w:pPr>
                  <w:r>
                    <w:rPr>
                      <w:sz w:val="16"/>
                      <w:szCs w:val="16"/>
                    </w:rPr>
                    <w:t xml:space="preserve">Revise based on the indicators you selected </w:t>
                  </w:r>
                </w:p>
              </w:txbxContent>
            </v:textbox>
          </v:shape>
        </w:pict>
      </w:r>
      <w:r w:rsidR="00076F24" w:rsidRPr="00913BF7">
        <w:rPr>
          <w:rFonts w:asciiTheme="majorHAnsi" w:hAnsiTheme="majorHAnsi" w:cstheme="minorHAnsi"/>
          <w:b/>
          <w:sz w:val="24"/>
          <w:szCs w:val="24"/>
        </w:rPr>
        <w:t>Table 2: Timeline for Collecting Oral Health Indicator Data</w:t>
      </w:r>
    </w:p>
    <w:tbl>
      <w:tblPr>
        <w:tblStyle w:val="LightList-Accent11"/>
        <w:tblW w:w="5000" w:type="pct"/>
        <w:tblLook w:val="01A0"/>
      </w:tblPr>
      <w:tblGrid>
        <w:gridCol w:w="1914"/>
        <w:gridCol w:w="1676"/>
        <w:gridCol w:w="1678"/>
        <w:gridCol w:w="1676"/>
        <w:gridCol w:w="1678"/>
        <w:gridCol w:w="1674"/>
      </w:tblGrid>
      <w:tr w:rsidR="00076F24" w:rsidRPr="00076F24" w:rsidTr="0079639A">
        <w:trPr>
          <w:cnfStyle w:val="100000000000"/>
        </w:trPr>
        <w:tc>
          <w:tcPr>
            <w:cnfStyle w:val="001000000000"/>
            <w:tcW w:w="929" w:type="pct"/>
            <w:vAlign w:val="center"/>
          </w:tcPr>
          <w:p w:rsidR="00076F24" w:rsidRPr="00076F24" w:rsidRDefault="00076F24" w:rsidP="00076F24">
            <w:pPr>
              <w:jc w:val="left"/>
              <w:rPr>
                <w:rFonts w:asciiTheme="majorHAnsi" w:hAnsiTheme="majorHAnsi" w:cstheme="minorHAnsi"/>
                <w:sz w:val="20"/>
                <w:szCs w:val="20"/>
              </w:rPr>
            </w:pPr>
            <w:r w:rsidRPr="00076F24">
              <w:rPr>
                <w:rFonts w:asciiTheme="majorHAnsi" w:hAnsiTheme="majorHAnsi" w:cstheme="minorHAnsi"/>
                <w:sz w:val="20"/>
                <w:szCs w:val="20"/>
              </w:rPr>
              <w:t>Data Sourc</w:t>
            </w:r>
            <w:r w:rsidR="00325E52">
              <w:rPr>
                <w:rFonts w:asciiTheme="majorHAnsi" w:hAnsiTheme="majorHAnsi" w:cstheme="minorHAnsi"/>
                <w:sz w:val="20"/>
                <w:szCs w:val="20"/>
              </w:rPr>
              <w:t>e</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2016</w:t>
            </w:r>
          </w:p>
        </w:tc>
        <w:tc>
          <w:tcPr>
            <w:tcW w:w="815" w:type="pct"/>
          </w:tcPr>
          <w:p w:rsidR="00076F24" w:rsidRPr="00076F24" w:rsidRDefault="00076F24" w:rsidP="00A25F4E">
            <w:pPr>
              <w:jc w:val="center"/>
              <w:cnfStyle w:val="100000000000"/>
              <w:rPr>
                <w:rFonts w:asciiTheme="majorHAnsi" w:hAnsiTheme="majorHAnsi" w:cstheme="minorHAnsi"/>
                <w:sz w:val="20"/>
                <w:szCs w:val="20"/>
              </w:rPr>
            </w:pPr>
            <w:r w:rsidRPr="00076F24">
              <w:rPr>
                <w:rFonts w:asciiTheme="majorHAnsi" w:hAnsiTheme="majorHAnsi" w:cstheme="minorHAnsi"/>
                <w:sz w:val="20"/>
                <w:szCs w:val="20"/>
              </w:rPr>
              <w:t>2017</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2018</w:t>
            </w:r>
          </w:p>
        </w:tc>
        <w:tc>
          <w:tcPr>
            <w:tcW w:w="815" w:type="pct"/>
            <w:tcBorders>
              <w:right w:val="single" w:sz="4" w:space="0" w:color="4F81BD" w:themeColor="accent1"/>
            </w:tcBorders>
          </w:tcPr>
          <w:p w:rsidR="00076F24" w:rsidRPr="00076F24" w:rsidRDefault="00076F24" w:rsidP="00A25F4E">
            <w:pPr>
              <w:jc w:val="center"/>
              <w:cnfStyle w:val="100000000000"/>
              <w:rPr>
                <w:rFonts w:asciiTheme="majorHAnsi" w:hAnsiTheme="majorHAnsi" w:cstheme="minorHAnsi"/>
                <w:sz w:val="20"/>
                <w:szCs w:val="20"/>
              </w:rPr>
            </w:pPr>
            <w:r w:rsidRPr="00076F24">
              <w:rPr>
                <w:rFonts w:asciiTheme="majorHAnsi" w:hAnsiTheme="majorHAnsi" w:cstheme="minorHAnsi"/>
                <w:sz w:val="20"/>
                <w:szCs w:val="20"/>
              </w:rPr>
              <w:t>2019</w:t>
            </w: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sz w:val="20"/>
                <w:szCs w:val="20"/>
              </w:rPr>
            </w:pPr>
            <w:r>
              <w:rPr>
                <w:rFonts w:asciiTheme="majorHAnsi" w:hAnsiTheme="majorHAnsi" w:cstheme="minorHAnsi"/>
                <w:sz w:val="20"/>
                <w:szCs w:val="20"/>
              </w:rPr>
              <w:t>2020</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BSS – 3</w:t>
            </w:r>
            <w:r w:rsidRPr="00076F24">
              <w:rPr>
                <w:rFonts w:asciiTheme="majorHAnsi" w:hAnsiTheme="majorHAnsi" w:cstheme="minorHAnsi"/>
                <w:b w:val="0"/>
                <w:sz w:val="20"/>
                <w:szCs w:val="20"/>
                <w:vertAlign w:val="superscript"/>
              </w:rPr>
              <w:t>rd</w:t>
            </w:r>
            <w:r w:rsidRPr="00076F24">
              <w:rPr>
                <w:rFonts w:asciiTheme="majorHAnsi" w:hAnsiTheme="majorHAnsi" w:cstheme="minorHAnsi"/>
                <w:b w:val="0"/>
                <w:sz w:val="20"/>
                <w:szCs w:val="20"/>
              </w:rPr>
              <w:t xml:space="preserve"> Grade</w:t>
            </w:r>
          </w:p>
        </w:tc>
        <w:tc>
          <w:tcPr>
            <w:cnfStyle w:val="000010000000"/>
            <w:tcW w:w="814" w:type="pct"/>
          </w:tcPr>
          <w:p w:rsidR="00076F24" w:rsidRPr="00CA773B" w:rsidRDefault="00076F24" w:rsidP="00A25F4E">
            <w:pPr>
              <w:jc w:val="center"/>
              <w:rPr>
                <w:rFonts w:asciiTheme="majorHAnsi" w:hAnsiTheme="majorHAnsi" w:cstheme="minorHAnsi"/>
                <w:sz w:val="20"/>
                <w:szCs w:val="20"/>
                <w:highlight w:val="yellow"/>
              </w:rPr>
            </w:pPr>
            <w:r w:rsidRPr="00CA773B">
              <w:rPr>
                <w:rFonts w:asciiTheme="majorHAnsi" w:hAnsiTheme="majorHAnsi" w:cstheme="minorHAnsi"/>
                <w:sz w:val="20"/>
                <w:szCs w:val="20"/>
                <w:highlight w:val="yellow"/>
              </w:rPr>
              <w:t>X</w:t>
            </w:r>
          </w:p>
          <w:p w:rsidR="00076F24" w:rsidRPr="00076F24" w:rsidRDefault="00076F24" w:rsidP="00076F24">
            <w:pPr>
              <w:jc w:val="center"/>
              <w:rPr>
                <w:rFonts w:asciiTheme="majorHAnsi" w:hAnsiTheme="majorHAnsi" w:cstheme="minorHAnsi"/>
                <w:sz w:val="20"/>
                <w:szCs w:val="20"/>
              </w:rPr>
            </w:pPr>
            <w:r w:rsidRPr="00CA773B">
              <w:rPr>
                <w:rFonts w:asciiTheme="majorHAnsi" w:hAnsiTheme="majorHAnsi" w:cstheme="minorHAnsi"/>
                <w:sz w:val="20"/>
                <w:szCs w:val="20"/>
                <w:highlight w:val="yellow"/>
              </w:rPr>
              <w:t>2016-17</w:t>
            </w:r>
            <w:r>
              <w:rPr>
                <w:rFonts w:asciiTheme="majorHAnsi" w:hAnsiTheme="majorHAnsi" w:cstheme="minorHAnsi"/>
                <w:sz w:val="20"/>
                <w:szCs w:val="20"/>
              </w:rPr>
              <w:t xml:space="preserve"> </w:t>
            </w:r>
          </w:p>
        </w:tc>
        <w:tc>
          <w:tcPr>
            <w:tcW w:w="815" w:type="pct"/>
          </w:tcPr>
          <w:p w:rsidR="00076F24" w:rsidRPr="00076F24" w:rsidRDefault="00076F24" w:rsidP="00076F24">
            <w:pPr>
              <w:jc w:val="center"/>
              <w:cnfStyle w:val="000000100000"/>
              <w:rPr>
                <w:rFonts w:asciiTheme="majorHAnsi" w:hAnsiTheme="majorHAnsi" w:cstheme="minorHAnsi"/>
                <w:sz w:val="20"/>
                <w:szCs w:val="20"/>
              </w:rPr>
            </w:pPr>
          </w:p>
        </w:tc>
        <w:tc>
          <w:tcPr>
            <w:cnfStyle w:val="000010000000"/>
            <w:tcW w:w="814" w:type="pct"/>
          </w:tcPr>
          <w:p w:rsidR="00076F24" w:rsidRPr="00076F24" w:rsidRDefault="00076F24" w:rsidP="00A25F4E">
            <w:pPr>
              <w:jc w:val="center"/>
              <w:rPr>
                <w:rFonts w:asciiTheme="majorHAnsi" w:hAnsiTheme="majorHAnsi" w:cstheme="minorHAnsi"/>
                <w:sz w:val="20"/>
                <w:szCs w:val="20"/>
              </w:rPr>
            </w:pP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CA773B">
              <w:rPr>
                <w:rFonts w:asciiTheme="majorHAnsi" w:hAnsiTheme="majorHAnsi" w:cstheme="minorHAnsi"/>
                <w:b w:val="0"/>
                <w:sz w:val="20"/>
                <w:szCs w:val="20"/>
                <w:highlight w:val="yellow"/>
              </w:rPr>
              <w:t>Begin planning for 2021-22 BSS</w:t>
            </w:r>
          </w:p>
        </w:tc>
      </w:tr>
      <w:tr w:rsidR="00076F24" w:rsidRPr="00076F24" w:rsidTr="0079639A">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BSS – Head Start</w:t>
            </w:r>
          </w:p>
        </w:tc>
        <w:tc>
          <w:tcPr>
            <w:cnfStyle w:val="000010000000"/>
            <w:tcW w:w="814" w:type="pct"/>
          </w:tcPr>
          <w:p w:rsidR="0011120B" w:rsidRPr="00CA773B" w:rsidRDefault="0011120B" w:rsidP="0011120B">
            <w:pPr>
              <w:jc w:val="center"/>
              <w:rPr>
                <w:rFonts w:asciiTheme="majorHAnsi" w:hAnsiTheme="majorHAnsi" w:cstheme="minorHAnsi"/>
                <w:sz w:val="20"/>
                <w:szCs w:val="20"/>
                <w:highlight w:val="yellow"/>
              </w:rPr>
            </w:pPr>
            <w:r w:rsidRPr="00CA773B">
              <w:rPr>
                <w:rFonts w:asciiTheme="majorHAnsi" w:hAnsiTheme="majorHAnsi" w:cstheme="minorHAnsi"/>
                <w:sz w:val="20"/>
                <w:szCs w:val="20"/>
                <w:highlight w:val="yellow"/>
              </w:rPr>
              <w:t>X</w:t>
            </w:r>
          </w:p>
          <w:p w:rsidR="00076F24" w:rsidRPr="00076F24" w:rsidRDefault="0011120B" w:rsidP="0011120B">
            <w:pPr>
              <w:jc w:val="center"/>
              <w:rPr>
                <w:rFonts w:asciiTheme="majorHAnsi" w:hAnsiTheme="majorHAnsi" w:cstheme="minorHAnsi"/>
                <w:sz w:val="20"/>
                <w:szCs w:val="20"/>
              </w:rPr>
            </w:pPr>
            <w:r w:rsidRPr="00CA773B">
              <w:rPr>
                <w:rFonts w:asciiTheme="majorHAnsi" w:hAnsiTheme="majorHAnsi" w:cstheme="minorHAnsi"/>
                <w:sz w:val="20"/>
                <w:szCs w:val="20"/>
                <w:highlight w:val="yellow"/>
              </w:rPr>
              <w:t>2016-2017</w:t>
            </w:r>
          </w:p>
        </w:tc>
        <w:tc>
          <w:tcPr>
            <w:tcW w:w="815" w:type="pct"/>
          </w:tcPr>
          <w:p w:rsidR="00076F24" w:rsidRPr="00076F24" w:rsidRDefault="00076F24" w:rsidP="00A25F4E">
            <w:pPr>
              <w:jc w:val="center"/>
              <w:cnfStyle w:val="000000000000"/>
              <w:rPr>
                <w:rFonts w:asciiTheme="majorHAnsi" w:hAnsiTheme="majorHAnsi" w:cstheme="minorHAnsi"/>
                <w:sz w:val="20"/>
                <w:szCs w:val="20"/>
              </w:rPr>
            </w:pPr>
          </w:p>
        </w:tc>
        <w:tc>
          <w:tcPr>
            <w:cnfStyle w:val="000010000000"/>
            <w:tcW w:w="814" w:type="pct"/>
          </w:tcPr>
          <w:p w:rsidR="00076F24" w:rsidRPr="00076F24" w:rsidRDefault="00076F24" w:rsidP="00A25F4E">
            <w:pPr>
              <w:jc w:val="center"/>
              <w:rPr>
                <w:rFonts w:asciiTheme="majorHAnsi" w:hAnsiTheme="majorHAnsi" w:cstheme="minorHAnsi"/>
                <w:sz w:val="20"/>
                <w:szCs w:val="20"/>
              </w:rPr>
            </w:pPr>
          </w:p>
        </w:tc>
        <w:tc>
          <w:tcPr>
            <w:tcW w:w="815" w:type="pct"/>
            <w:tcBorders>
              <w:right w:val="single" w:sz="4" w:space="0" w:color="4F81BD" w:themeColor="accent1"/>
            </w:tcBorders>
          </w:tcPr>
          <w:p w:rsidR="00076F24" w:rsidRPr="00076F24" w:rsidRDefault="00076F24" w:rsidP="00A25F4E">
            <w:pPr>
              <w:jc w:val="center"/>
              <w:cnfStyle w:val="000000000000"/>
              <w:rPr>
                <w:rFonts w:asciiTheme="majorHAnsi" w:hAnsiTheme="majorHAnsi" w:cstheme="minorHAnsi"/>
                <w:sz w:val="20"/>
                <w:szCs w:val="20"/>
              </w:rPr>
            </w:pPr>
          </w:p>
        </w:tc>
        <w:tc>
          <w:tcPr>
            <w:cnfStyle w:val="000100000000"/>
            <w:tcW w:w="813" w:type="pct"/>
            <w:tcBorders>
              <w:left w:val="single" w:sz="4" w:space="0" w:color="4F81BD" w:themeColor="accent1"/>
            </w:tcBorders>
          </w:tcPr>
          <w:p w:rsidR="00076F24" w:rsidRPr="00076F24" w:rsidRDefault="0011120B" w:rsidP="00A25F4E">
            <w:pPr>
              <w:jc w:val="center"/>
              <w:rPr>
                <w:rFonts w:asciiTheme="majorHAnsi" w:hAnsiTheme="majorHAnsi" w:cstheme="minorHAnsi"/>
                <w:sz w:val="20"/>
                <w:szCs w:val="20"/>
              </w:rPr>
            </w:pPr>
            <w:r w:rsidRPr="00CA773B">
              <w:rPr>
                <w:rFonts w:asciiTheme="majorHAnsi" w:hAnsiTheme="majorHAnsi" w:cstheme="minorHAnsi"/>
                <w:b w:val="0"/>
                <w:sz w:val="20"/>
                <w:szCs w:val="20"/>
                <w:highlight w:val="yellow"/>
              </w:rPr>
              <w:t>Begin planning for 2021-22 BSS</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BRFSS</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100000"/>
              <w:rPr>
                <w:rFonts w:asciiTheme="majorHAnsi" w:hAnsiTheme="majorHAnsi" w:cstheme="minorHAnsi"/>
                <w:sz w:val="20"/>
                <w:szCs w:val="20"/>
              </w:rPr>
            </w:pP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r w:rsidR="00076F24" w:rsidRPr="00076F24" w:rsidTr="0079639A">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CMS-416</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0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0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Pr>
                <w:rFonts w:asciiTheme="majorHAnsi" w:hAnsiTheme="majorHAnsi" w:cstheme="minorHAnsi"/>
                <w:b w:val="0"/>
                <w:sz w:val="20"/>
                <w:szCs w:val="20"/>
              </w:rPr>
              <w:t>BOD</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r w:rsidR="005D05AD" w:rsidRPr="00076F24" w:rsidTr="0079639A">
        <w:tc>
          <w:tcPr>
            <w:cnfStyle w:val="001000000000"/>
            <w:tcW w:w="929" w:type="pct"/>
            <w:vAlign w:val="center"/>
          </w:tcPr>
          <w:p w:rsidR="005D05AD" w:rsidRPr="005D05AD" w:rsidRDefault="005D05AD" w:rsidP="00076F24">
            <w:pPr>
              <w:rPr>
                <w:rFonts w:asciiTheme="majorHAnsi" w:hAnsiTheme="majorHAnsi" w:cstheme="minorHAnsi"/>
                <w:b w:val="0"/>
                <w:sz w:val="20"/>
              </w:rPr>
            </w:pPr>
            <w:r w:rsidRPr="005D05AD">
              <w:rPr>
                <w:rFonts w:asciiTheme="majorHAnsi" w:hAnsiTheme="majorHAnsi" w:cstheme="minorHAnsi"/>
                <w:b w:val="0"/>
                <w:sz w:val="20"/>
              </w:rPr>
              <w:t>Primary Care</w:t>
            </w:r>
          </w:p>
        </w:tc>
        <w:tc>
          <w:tcPr>
            <w:cnfStyle w:val="000010000000"/>
            <w:tcW w:w="814" w:type="pct"/>
          </w:tcPr>
          <w:p w:rsidR="005D05AD" w:rsidRPr="00076F24" w:rsidRDefault="005D05AD" w:rsidP="00A25F4E">
            <w:pPr>
              <w:jc w:val="center"/>
              <w:rPr>
                <w:rFonts w:asciiTheme="majorHAnsi" w:hAnsiTheme="majorHAnsi" w:cstheme="minorHAnsi"/>
                <w:sz w:val="20"/>
              </w:rPr>
            </w:pPr>
            <w:r>
              <w:rPr>
                <w:rFonts w:asciiTheme="majorHAnsi" w:hAnsiTheme="majorHAnsi" w:cstheme="minorHAnsi"/>
                <w:sz w:val="20"/>
              </w:rPr>
              <w:t>X</w:t>
            </w:r>
          </w:p>
        </w:tc>
        <w:tc>
          <w:tcPr>
            <w:tcW w:w="815" w:type="pct"/>
          </w:tcPr>
          <w:p w:rsidR="005D05AD" w:rsidRPr="00076F24" w:rsidRDefault="005D05AD" w:rsidP="00A25F4E">
            <w:pPr>
              <w:jc w:val="center"/>
              <w:cnfStyle w:val="000000000000"/>
              <w:rPr>
                <w:rFonts w:asciiTheme="majorHAnsi" w:hAnsiTheme="majorHAnsi" w:cstheme="minorHAnsi"/>
                <w:sz w:val="20"/>
              </w:rPr>
            </w:pPr>
            <w:r>
              <w:rPr>
                <w:rFonts w:asciiTheme="majorHAnsi" w:hAnsiTheme="majorHAnsi" w:cstheme="minorHAnsi"/>
                <w:sz w:val="20"/>
              </w:rPr>
              <w:t>X</w:t>
            </w:r>
          </w:p>
        </w:tc>
        <w:tc>
          <w:tcPr>
            <w:cnfStyle w:val="000010000000"/>
            <w:tcW w:w="814" w:type="pct"/>
          </w:tcPr>
          <w:p w:rsidR="005D05AD" w:rsidRPr="00076F24" w:rsidRDefault="005D05AD" w:rsidP="00A25F4E">
            <w:pPr>
              <w:jc w:val="center"/>
              <w:rPr>
                <w:rFonts w:asciiTheme="majorHAnsi" w:hAnsiTheme="majorHAnsi" w:cstheme="minorHAnsi"/>
                <w:sz w:val="20"/>
              </w:rPr>
            </w:pPr>
            <w:r>
              <w:rPr>
                <w:rFonts w:asciiTheme="majorHAnsi" w:hAnsiTheme="majorHAnsi" w:cstheme="minorHAnsi"/>
                <w:sz w:val="20"/>
              </w:rPr>
              <w:t>X</w:t>
            </w:r>
          </w:p>
        </w:tc>
        <w:tc>
          <w:tcPr>
            <w:tcW w:w="815" w:type="pct"/>
            <w:tcBorders>
              <w:right w:val="single" w:sz="4" w:space="0" w:color="4F81BD" w:themeColor="accent1"/>
            </w:tcBorders>
          </w:tcPr>
          <w:p w:rsidR="005D05AD" w:rsidRPr="00076F24" w:rsidRDefault="005D05AD" w:rsidP="00A25F4E">
            <w:pPr>
              <w:jc w:val="center"/>
              <w:cnfStyle w:val="000000000000"/>
              <w:rPr>
                <w:rFonts w:asciiTheme="majorHAnsi" w:hAnsiTheme="majorHAnsi" w:cstheme="minorHAnsi"/>
                <w:sz w:val="20"/>
              </w:rPr>
            </w:pPr>
            <w:r>
              <w:rPr>
                <w:rFonts w:asciiTheme="majorHAnsi" w:hAnsiTheme="majorHAnsi" w:cstheme="minorHAnsi"/>
                <w:sz w:val="20"/>
              </w:rPr>
              <w:t>X</w:t>
            </w:r>
          </w:p>
        </w:tc>
        <w:tc>
          <w:tcPr>
            <w:cnfStyle w:val="000100000000"/>
            <w:tcW w:w="813" w:type="pct"/>
            <w:tcBorders>
              <w:left w:val="single" w:sz="4" w:space="0" w:color="4F81BD" w:themeColor="accent1"/>
            </w:tcBorders>
          </w:tcPr>
          <w:p w:rsidR="005D05AD" w:rsidRPr="00691B70" w:rsidRDefault="005D05AD" w:rsidP="00A25F4E">
            <w:pPr>
              <w:jc w:val="center"/>
              <w:rPr>
                <w:rFonts w:asciiTheme="majorHAnsi" w:hAnsiTheme="majorHAnsi" w:cstheme="minorHAnsi"/>
                <w:b w:val="0"/>
                <w:sz w:val="20"/>
              </w:rPr>
            </w:pPr>
            <w:r w:rsidRPr="00691B70">
              <w:rPr>
                <w:rFonts w:asciiTheme="majorHAnsi" w:hAnsiTheme="majorHAnsi" w:cstheme="minorHAnsi"/>
                <w:b w:val="0"/>
                <w:sz w:val="20"/>
              </w:rPr>
              <w:t>X</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NCI/SEER</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r w:rsidR="00691B70" w:rsidRPr="00076F24" w:rsidTr="0079639A">
        <w:tc>
          <w:tcPr>
            <w:cnfStyle w:val="001000000000"/>
            <w:tcW w:w="929" w:type="pct"/>
            <w:vAlign w:val="center"/>
          </w:tcPr>
          <w:p w:rsidR="00691B70" w:rsidRPr="00691B70" w:rsidRDefault="00691B70" w:rsidP="00076F24">
            <w:pPr>
              <w:rPr>
                <w:rFonts w:asciiTheme="majorHAnsi" w:hAnsiTheme="majorHAnsi" w:cstheme="minorHAnsi"/>
                <w:b w:val="0"/>
                <w:sz w:val="20"/>
              </w:rPr>
            </w:pPr>
            <w:r w:rsidRPr="00691B70">
              <w:rPr>
                <w:rFonts w:asciiTheme="majorHAnsi" w:hAnsiTheme="majorHAnsi" w:cstheme="minorHAnsi"/>
                <w:b w:val="0"/>
                <w:sz w:val="20"/>
              </w:rPr>
              <w:t>CDC/NPCR</w:t>
            </w:r>
          </w:p>
        </w:tc>
        <w:tc>
          <w:tcPr>
            <w:cnfStyle w:val="000010000000"/>
            <w:tcW w:w="814" w:type="pct"/>
          </w:tcPr>
          <w:p w:rsidR="00691B70" w:rsidRPr="00076F24" w:rsidRDefault="00691B70" w:rsidP="00A25F4E">
            <w:pPr>
              <w:jc w:val="center"/>
              <w:rPr>
                <w:rFonts w:asciiTheme="majorHAnsi" w:hAnsiTheme="majorHAnsi" w:cstheme="minorHAnsi"/>
                <w:sz w:val="20"/>
              </w:rPr>
            </w:pPr>
            <w:r>
              <w:rPr>
                <w:rFonts w:asciiTheme="majorHAnsi" w:hAnsiTheme="majorHAnsi" w:cstheme="minorHAnsi"/>
                <w:sz w:val="20"/>
              </w:rPr>
              <w:t>X</w:t>
            </w:r>
          </w:p>
        </w:tc>
        <w:tc>
          <w:tcPr>
            <w:tcW w:w="815" w:type="pct"/>
          </w:tcPr>
          <w:p w:rsidR="00691B70" w:rsidRDefault="00691B70" w:rsidP="00A25F4E">
            <w:pPr>
              <w:jc w:val="center"/>
              <w:cnfStyle w:val="000000000000"/>
              <w:rPr>
                <w:rFonts w:asciiTheme="majorHAnsi" w:hAnsiTheme="majorHAnsi" w:cstheme="minorHAnsi"/>
                <w:sz w:val="20"/>
              </w:rPr>
            </w:pPr>
            <w:r>
              <w:rPr>
                <w:rFonts w:asciiTheme="majorHAnsi" w:hAnsiTheme="majorHAnsi" w:cstheme="minorHAnsi"/>
                <w:sz w:val="20"/>
              </w:rPr>
              <w:t>X</w:t>
            </w:r>
          </w:p>
        </w:tc>
        <w:tc>
          <w:tcPr>
            <w:cnfStyle w:val="000010000000"/>
            <w:tcW w:w="814" w:type="pct"/>
          </w:tcPr>
          <w:p w:rsidR="00691B70" w:rsidRPr="00076F24" w:rsidRDefault="00691B70" w:rsidP="00A25F4E">
            <w:pPr>
              <w:jc w:val="center"/>
              <w:rPr>
                <w:rFonts w:asciiTheme="majorHAnsi" w:hAnsiTheme="majorHAnsi" w:cstheme="minorHAnsi"/>
                <w:sz w:val="20"/>
              </w:rPr>
            </w:pPr>
            <w:r>
              <w:rPr>
                <w:rFonts w:asciiTheme="majorHAnsi" w:hAnsiTheme="majorHAnsi" w:cstheme="minorHAnsi"/>
                <w:sz w:val="20"/>
              </w:rPr>
              <w:t>X</w:t>
            </w:r>
          </w:p>
        </w:tc>
        <w:tc>
          <w:tcPr>
            <w:tcW w:w="815" w:type="pct"/>
            <w:tcBorders>
              <w:right w:val="single" w:sz="4" w:space="0" w:color="4F81BD" w:themeColor="accent1"/>
            </w:tcBorders>
          </w:tcPr>
          <w:p w:rsidR="00691B70" w:rsidRPr="00076F24" w:rsidRDefault="00691B70" w:rsidP="00A25F4E">
            <w:pPr>
              <w:jc w:val="center"/>
              <w:cnfStyle w:val="000000000000"/>
              <w:rPr>
                <w:rFonts w:asciiTheme="majorHAnsi" w:hAnsiTheme="majorHAnsi" w:cstheme="minorHAnsi"/>
                <w:sz w:val="20"/>
              </w:rPr>
            </w:pPr>
            <w:r>
              <w:rPr>
                <w:rFonts w:asciiTheme="majorHAnsi" w:hAnsiTheme="majorHAnsi" w:cstheme="minorHAnsi"/>
                <w:sz w:val="20"/>
              </w:rPr>
              <w:t>X</w:t>
            </w:r>
          </w:p>
        </w:tc>
        <w:tc>
          <w:tcPr>
            <w:cnfStyle w:val="000100000000"/>
            <w:tcW w:w="813" w:type="pct"/>
            <w:tcBorders>
              <w:left w:val="single" w:sz="4" w:space="0" w:color="4F81BD" w:themeColor="accent1"/>
            </w:tcBorders>
          </w:tcPr>
          <w:p w:rsidR="00691B70" w:rsidRPr="00076F24" w:rsidRDefault="00691B70" w:rsidP="00A25F4E">
            <w:pPr>
              <w:jc w:val="center"/>
              <w:rPr>
                <w:rFonts w:asciiTheme="majorHAnsi" w:hAnsiTheme="majorHAnsi" w:cstheme="minorHAnsi"/>
                <w:b w:val="0"/>
                <w:sz w:val="20"/>
              </w:rPr>
            </w:pPr>
            <w:r>
              <w:rPr>
                <w:rFonts w:asciiTheme="majorHAnsi" w:hAnsiTheme="majorHAnsi" w:cstheme="minorHAnsi"/>
                <w:b w:val="0"/>
                <w:sz w:val="20"/>
              </w:rPr>
              <w:t>X</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NSCH</w:t>
            </w:r>
            <w:r w:rsidR="00947154">
              <w:rPr>
                <w:rFonts w:asciiTheme="majorHAnsi" w:hAnsiTheme="majorHAnsi" w:cstheme="minorHAnsi"/>
                <w:b w:val="0"/>
                <w:sz w:val="20"/>
                <w:szCs w:val="20"/>
              </w:rPr>
              <w:t>*</w:t>
            </w:r>
          </w:p>
        </w:tc>
        <w:tc>
          <w:tcPr>
            <w:cnfStyle w:val="000010000000"/>
            <w:tcW w:w="814" w:type="pct"/>
          </w:tcPr>
          <w:p w:rsidR="00076F24" w:rsidRPr="00076F24" w:rsidRDefault="00076F24" w:rsidP="00A25F4E">
            <w:pPr>
              <w:jc w:val="center"/>
              <w:rPr>
                <w:rFonts w:asciiTheme="majorHAnsi" w:hAnsiTheme="majorHAnsi" w:cstheme="minorHAnsi"/>
                <w:sz w:val="20"/>
                <w:szCs w:val="20"/>
              </w:rPr>
            </w:pPr>
          </w:p>
        </w:tc>
        <w:tc>
          <w:tcPr>
            <w:tcW w:w="815" w:type="pct"/>
          </w:tcPr>
          <w:p w:rsidR="00076F24" w:rsidRPr="00076F24" w:rsidRDefault="005D05AD" w:rsidP="00A25F4E">
            <w:pPr>
              <w:jc w:val="center"/>
              <w:cnfStyle w:val="000000100000"/>
              <w:rPr>
                <w:rFonts w:asciiTheme="majorHAnsi" w:hAnsiTheme="majorHAnsi" w:cstheme="minorHAnsi"/>
                <w:sz w:val="20"/>
                <w:szCs w:val="20"/>
              </w:rPr>
            </w:pPr>
            <w:r>
              <w:rPr>
                <w:rFonts w:asciiTheme="majorHAnsi" w:hAnsiTheme="majorHAnsi" w:cstheme="minorHAnsi"/>
                <w:sz w:val="20"/>
                <w:szCs w:val="20"/>
              </w:rPr>
              <w:t>X</w:t>
            </w:r>
          </w:p>
        </w:tc>
        <w:tc>
          <w:tcPr>
            <w:cnfStyle w:val="000010000000"/>
            <w:tcW w:w="814" w:type="pct"/>
          </w:tcPr>
          <w:p w:rsidR="00076F24" w:rsidRPr="00076F24" w:rsidRDefault="00076F24" w:rsidP="00A25F4E">
            <w:pPr>
              <w:jc w:val="center"/>
              <w:rPr>
                <w:rFonts w:asciiTheme="majorHAnsi" w:hAnsiTheme="majorHAnsi" w:cstheme="minorHAnsi"/>
                <w:sz w:val="20"/>
                <w:szCs w:val="20"/>
              </w:rPr>
            </w:pP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p>
        </w:tc>
      </w:tr>
      <w:tr w:rsidR="00076F24" w:rsidRPr="00076F24" w:rsidTr="0079639A">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NVSS</w:t>
            </w:r>
          </w:p>
        </w:tc>
        <w:tc>
          <w:tcPr>
            <w:cnfStyle w:val="000010000000"/>
            <w:tcW w:w="814" w:type="pct"/>
          </w:tcPr>
          <w:p w:rsidR="00076F24" w:rsidRPr="00076F24" w:rsidRDefault="005D05AD" w:rsidP="00A25F4E">
            <w:pPr>
              <w:jc w:val="center"/>
              <w:rPr>
                <w:rFonts w:asciiTheme="majorHAnsi" w:hAnsiTheme="majorHAnsi" w:cstheme="minorHAnsi"/>
                <w:sz w:val="20"/>
                <w:szCs w:val="20"/>
              </w:rPr>
            </w:pPr>
            <w:r>
              <w:rPr>
                <w:rFonts w:asciiTheme="majorHAnsi" w:hAnsiTheme="majorHAnsi" w:cstheme="minorHAnsi"/>
                <w:sz w:val="20"/>
                <w:szCs w:val="20"/>
              </w:rPr>
              <w:t>X</w:t>
            </w:r>
          </w:p>
        </w:tc>
        <w:tc>
          <w:tcPr>
            <w:tcW w:w="815" w:type="pct"/>
          </w:tcPr>
          <w:p w:rsidR="00076F24" w:rsidRPr="00076F24" w:rsidRDefault="005D05AD" w:rsidP="00A25F4E">
            <w:pPr>
              <w:jc w:val="center"/>
              <w:cnfStyle w:val="000000000000"/>
              <w:rPr>
                <w:rFonts w:asciiTheme="majorHAnsi" w:hAnsiTheme="majorHAnsi" w:cstheme="minorHAnsi"/>
                <w:sz w:val="20"/>
                <w:szCs w:val="20"/>
              </w:rPr>
            </w:pPr>
            <w:r>
              <w:rPr>
                <w:rFonts w:asciiTheme="majorHAnsi" w:hAnsiTheme="majorHAnsi" w:cstheme="minorHAnsi"/>
                <w:sz w:val="20"/>
                <w:szCs w:val="20"/>
              </w:rPr>
              <w:t>X</w:t>
            </w:r>
          </w:p>
        </w:tc>
        <w:tc>
          <w:tcPr>
            <w:cnfStyle w:val="000010000000"/>
            <w:tcW w:w="814" w:type="pct"/>
          </w:tcPr>
          <w:p w:rsidR="00076F24" w:rsidRPr="00076F24" w:rsidRDefault="005D05AD" w:rsidP="00A25F4E">
            <w:pPr>
              <w:jc w:val="center"/>
              <w:rPr>
                <w:rFonts w:asciiTheme="majorHAnsi" w:hAnsiTheme="majorHAnsi" w:cstheme="minorHAnsi"/>
                <w:sz w:val="20"/>
                <w:szCs w:val="20"/>
              </w:rPr>
            </w:pPr>
            <w:r>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5D05AD" w:rsidP="00A25F4E">
            <w:pPr>
              <w:jc w:val="center"/>
              <w:cnfStyle w:val="000000000000"/>
              <w:rPr>
                <w:rFonts w:asciiTheme="majorHAnsi" w:hAnsiTheme="majorHAnsi" w:cstheme="minorHAnsi"/>
                <w:sz w:val="20"/>
                <w:szCs w:val="20"/>
              </w:rPr>
            </w:pPr>
            <w:r>
              <w:rPr>
                <w:rFonts w:asciiTheme="majorHAnsi" w:hAnsiTheme="majorHAnsi" w:cstheme="minorHAnsi"/>
                <w:sz w:val="20"/>
                <w:szCs w:val="20"/>
              </w:rPr>
              <w:t>X</w:t>
            </w:r>
          </w:p>
        </w:tc>
        <w:tc>
          <w:tcPr>
            <w:cnfStyle w:val="000100000000"/>
            <w:tcW w:w="813" w:type="pct"/>
            <w:tcBorders>
              <w:left w:val="single" w:sz="4" w:space="0" w:color="4F81BD" w:themeColor="accent1"/>
            </w:tcBorders>
          </w:tcPr>
          <w:p w:rsidR="00076F24" w:rsidRPr="00076F24" w:rsidRDefault="005D05AD" w:rsidP="00A25F4E">
            <w:pPr>
              <w:jc w:val="center"/>
              <w:rPr>
                <w:rFonts w:asciiTheme="majorHAnsi" w:hAnsiTheme="majorHAnsi" w:cstheme="minorHAnsi"/>
                <w:b w:val="0"/>
                <w:sz w:val="20"/>
                <w:szCs w:val="20"/>
              </w:rPr>
            </w:pPr>
            <w:r>
              <w:rPr>
                <w:rFonts w:asciiTheme="majorHAnsi" w:hAnsiTheme="majorHAnsi" w:cstheme="minorHAnsi"/>
                <w:b w:val="0"/>
                <w:sz w:val="20"/>
                <w:szCs w:val="20"/>
              </w:rPr>
              <w:t>X</w:t>
            </w:r>
          </w:p>
        </w:tc>
      </w:tr>
      <w:tr w:rsidR="00076F24" w:rsidRPr="00076F24" w:rsidTr="0079639A">
        <w:trPr>
          <w:cnfStyle w:val="000000100000"/>
        </w:trPr>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UDS</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100000"/>
              <w:rPr>
                <w:rFonts w:asciiTheme="majorHAnsi" w:hAnsiTheme="majorHAnsi" w:cstheme="minorHAnsi"/>
                <w:sz w:val="20"/>
                <w:szCs w:val="20"/>
              </w:rPr>
            </w:pPr>
            <w:r w:rsidRPr="00076F24">
              <w:rPr>
                <w:rFonts w:asciiTheme="majorHAnsi" w:hAnsiTheme="majorHAnsi" w:cstheme="minorHAnsi"/>
                <w:sz w:val="20"/>
                <w:szCs w:val="20"/>
              </w:rPr>
              <w:t>X</w:t>
            </w: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r w:rsidR="00076F24" w:rsidRPr="00076F24" w:rsidTr="0079639A">
        <w:tc>
          <w:tcPr>
            <w:cnfStyle w:val="001000000000"/>
            <w:tcW w:w="929" w:type="pct"/>
            <w:vAlign w:val="center"/>
          </w:tcPr>
          <w:p w:rsidR="00076F24" w:rsidRPr="00076F24" w:rsidRDefault="00076F24" w:rsidP="00076F24">
            <w:pPr>
              <w:jc w:val="left"/>
              <w:rPr>
                <w:rFonts w:asciiTheme="majorHAnsi" w:hAnsiTheme="majorHAnsi" w:cstheme="minorHAnsi"/>
                <w:b w:val="0"/>
                <w:sz w:val="20"/>
                <w:szCs w:val="20"/>
              </w:rPr>
            </w:pPr>
            <w:r w:rsidRPr="00076F24">
              <w:rPr>
                <w:rFonts w:asciiTheme="majorHAnsi" w:hAnsiTheme="majorHAnsi" w:cstheme="minorHAnsi"/>
                <w:b w:val="0"/>
                <w:sz w:val="20"/>
                <w:szCs w:val="20"/>
              </w:rPr>
              <w:t>WFRS</w:t>
            </w: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Pr>
          <w:p w:rsidR="00076F24" w:rsidRPr="00076F24" w:rsidRDefault="00076F24" w:rsidP="00A25F4E">
            <w:pPr>
              <w:jc w:val="center"/>
              <w:cnfStyle w:val="000000000000"/>
              <w:rPr>
                <w:rFonts w:asciiTheme="majorHAnsi" w:hAnsiTheme="majorHAnsi" w:cstheme="minorHAnsi"/>
                <w:sz w:val="20"/>
                <w:szCs w:val="20"/>
              </w:rPr>
            </w:pPr>
          </w:p>
        </w:tc>
        <w:tc>
          <w:tcPr>
            <w:cnfStyle w:val="000010000000"/>
            <w:tcW w:w="814" w:type="pct"/>
          </w:tcPr>
          <w:p w:rsidR="00076F24" w:rsidRPr="00076F24" w:rsidRDefault="00076F24" w:rsidP="00A25F4E">
            <w:pPr>
              <w:jc w:val="center"/>
              <w:rPr>
                <w:rFonts w:asciiTheme="majorHAnsi" w:hAnsiTheme="majorHAnsi" w:cstheme="minorHAnsi"/>
                <w:sz w:val="20"/>
                <w:szCs w:val="20"/>
              </w:rPr>
            </w:pPr>
            <w:r w:rsidRPr="00076F24">
              <w:rPr>
                <w:rFonts w:asciiTheme="majorHAnsi" w:hAnsiTheme="majorHAnsi" w:cstheme="minorHAnsi"/>
                <w:sz w:val="20"/>
                <w:szCs w:val="20"/>
              </w:rPr>
              <w:t>X</w:t>
            </w:r>
          </w:p>
        </w:tc>
        <w:tc>
          <w:tcPr>
            <w:tcW w:w="815" w:type="pct"/>
            <w:tcBorders>
              <w:right w:val="single" w:sz="4" w:space="0" w:color="4F81BD" w:themeColor="accent1"/>
            </w:tcBorders>
          </w:tcPr>
          <w:p w:rsidR="00076F24" w:rsidRPr="00076F24" w:rsidRDefault="00076F24" w:rsidP="00A25F4E">
            <w:pPr>
              <w:jc w:val="center"/>
              <w:cnfStyle w:val="000000000000"/>
              <w:rPr>
                <w:rFonts w:asciiTheme="majorHAnsi" w:hAnsiTheme="majorHAnsi" w:cstheme="minorHAnsi"/>
                <w:sz w:val="20"/>
                <w:szCs w:val="20"/>
              </w:rPr>
            </w:pPr>
          </w:p>
        </w:tc>
        <w:tc>
          <w:tcPr>
            <w:cnfStyle w:val="000100000000"/>
            <w:tcW w:w="813" w:type="pct"/>
            <w:tcBorders>
              <w:left w:val="single" w:sz="4" w:space="0" w:color="4F81BD" w:themeColor="accent1"/>
            </w:tcBorders>
          </w:tcPr>
          <w:p w:rsidR="00076F24" w:rsidRPr="00076F24" w:rsidRDefault="00076F24" w:rsidP="00A25F4E">
            <w:pPr>
              <w:jc w:val="center"/>
              <w:rPr>
                <w:rFonts w:asciiTheme="majorHAnsi" w:hAnsiTheme="majorHAnsi" w:cstheme="minorHAnsi"/>
                <w:b w:val="0"/>
                <w:sz w:val="20"/>
                <w:szCs w:val="20"/>
              </w:rPr>
            </w:pPr>
            <w:r w:rsidRPr="00076F24">
              <w:rPr>
                <w:rFonts w:asciiTheme="majorHAnsi" w:hAnsiTheme="majorHAnsi" w:cstheme="minorHAnsi"/>
                <w:b w:val="0"/>
                <w:sz w:val="20"/>
                <w:szCs w:val="20"/>
              </w:rPr>
              <w:t>X</w:t>
            </w:r>
          </w:p>
        </w:tc>
      </w:tr>
    </w:tbl>
    <w:p w:rsidR="00364BED" w:rsidRPr="00947154" w:rsidRDefault="00947154" w:rsidP="00C356AA">
      <w:pPr>
        <w:pStyle w:val="Default"/>
        <w:jc w:val="both"/>
        <w:rPr>
          <w:rFonts w:asciiTheme="majorHAnsi" w:hAnsiTheme="majorHAnsi" w:cs="Lucida Sans Unicode"/>
          <w:sz w:val="20"/>
          <w:szCs w:val="20"/>
        </w:rPr>
      </w:pPr>
      <w:r w:rsidRPr="00947154">
        <w:rPr>
          <w:rFonts w:asciiTheme="majorHAnsi" w:hAnsiTheme="majorHAnsi" w:cs="Lucida Sans Unicode"/>
          <w:sz w:val="20"/>
          <w:szCs w:val="20"/>
        </w:rPr>
        <w:t>* May be modified depending on the redesign of NSCH</w:t>
      </w:r>
    </w:p>
    <w:p w:rsidR="00364BED" w:rsidRPr="00EF6799" w:rsidRDefault="005D25BA" w:rsidP="00C84254">
      <w:pPr>
        <w:pStyle w:val="Default"/>
        <w:spacing w:line="264" w:lineRule="auto"/>
        <w:jc w:val="both"/>
        <w:rPr>
          <w:rFonts w:asciiTheme="majorHAnsi" w:hAnsiTheme="majorHAnsi" w:cs="Lucida Sans Unicode"/>
          <w:sz w:val="22"/>
          <w:szCs w:val="22"/>
        </w:rPr>
      </w:pPr>
      <w:r w:rsidRPr="005D25BA">
        <w:rPr>
          <w:rFonts w:asciiTheme="majorHAnsi" w:hAnsiTheme="majorHAnsi" w:cstheme="minorHAnsi"/>
          <w:b/>
          <w:noProof/>
          <w:color w:val="365F91" w:themeColor="accent1" w:themeShade="BF"/>
        </w:rPr>
        <w:pict>
          <v:shape id="_x0000_s1092" type="#_x0000_t61" style="position:absolute;left:0;text-align:left;margin-left:155.55pt;margin-top:8.15pt;width:352.65pt;height:18.9pt;z-index:251730432" adj="-1057,16286" fillcolor="yellow">
            <v:textbox style="mso-next-textbox:#_x0000_s1092">
              <w:txbxContent>
                <w:p w:rsidR="00CA773B" w:rsidRPr="00C60B08" w:rsidRDefault="00CA773B" w:rsidP="00FE3D15">
                  <w:pPr>
                    <w:rPr>
                      <w:sz w:val="16"/>
                      <w:szCs w:val="16"/>
                    </w:rPr>
                  </w:pPr>
                  <w:r>
                    <w:rPr>
                      <w:sz w:val="16"/>
                      <w:szCs w:val="16"/>
                    </w:rPr>
                    <w:t xml:space="preserve">Revise dates and types of presentations/reports based on the needs/resources of your state </w:t>
                  </w:r>
                </w:p>
              </w:txbxContent>
            </v:textbox>
          </v:shape>
        </w:pict>
      </w:r>
    </w:p>
    <w:p w:rsidR="00D9077D" w:rsidRPr="00D9077D" w:rsidRDefault="00D9077D" w:rsidP="00C84254">
      <w:pPr>
        <w:spacing w:line="264" w:lineRule="auto"/>
        <w:jc w:val="both"/>
        <w:rPr>
          <w:rFonts w:asciiTheme="majorHAnsi" w:hAnsiTheme="majorHAnsi" w:cstheme="minorHAnsi"/>
          <w:color w:val="365F91" w:themeColor="accent1" w:themeShade="BF"/>
          <w:sz w:val="24"/>
          <w:szCs w:val="24"/>
        </w:rPr>
      </w:pPr>
      <w:r>
        <w:rPr>
          <w:rFonts w:asciiTheme="majorHAnsi" w:hAnsiTheme="majorHAnsi" w:cstheme="minorHAnsi"/>
          <w:b/>
          <w:color w:val="365F91" w:themeColor="accent1" w:themeShade="BF"/>
          <w:sz w:val="24"/>
          <w:szCs w:val="24"/>
        </w:rPr>
        <w:t xml:space="preserve">Data </w:t>
      </w:r>
      <w:r w:rsidRPr="00D9077D">
        <w:rPr>
          <w:rFonts w:asciiTheme="majorHAnsi" w:hAnsiTheme="majorHAnsi" w:cstheme="minorHAnsi"/>
          <w:b/>
          <w:color w:val="365F91" w:themeColor="accent1" w:themeShade="BF"/>
          <w:sz w:val="24"/>
          <w:szCs w:val="24"/>
        </w:rPr>
        <w:t>Dissemination</w:t>
      </w:r>
      <w:r>
        <w:rPr>
          <w:rFonts w:asciiTheme="majorHAnsi" w:hAnsiTheme="majorHAnsi" w:cstheme="minorHAnsi"/>
          <w:b/>
          <w:color w:val="365F91" w:themeColor="accent1" w:themeShade="BF"/>
          <w:sz w:val="24"/>
          <w:szCs w:val="24"/>
        </w:rPr>
        <w:t xml:space="preserve"> and Use</w:t>
      </w:r>
    </w:p>
    <w:p w:rsidR="00D9077D" w:rsidRPr="00D9077D" w:rsidRDefault="00D9077D" w:rsidP="00C84254">
      <w:pPr>
        <w:spacing w:line="264" w:lineRule="auto"/>
        <w:jc w:val="both"/>
        <w:rPr>
          <w:rFonts w:asciiTheme="majorHAnsi" w:hAnsiTheme="majorHAnsi" w:cstheme="minorHAnsi"/>
          <w:sz w:val="24"/>
          <w:szCs w:val="24"/>
        </w:rPr>
      </w:pPr>
      <w:r w:rsidRPr="0011120B">
        <w:rPr>
          <w:rFonts w:asciiTheme="majorHAnsi" w:hAnsiTheme="majorHAnsi" w:cstheme="minorHAnsi"/>
          <w:sz w:val="24"/>
          <w:szCs w:val="24"/>
        </w:rPr>
        <w:t>Surveillance results will be disseminated to interested programs and policy makers</w:t>
      </w:r>
      <w:r w:rsidR="0011120B" w:rsidRPr="0011120B">
        <w:rPr>
          <w:rFonts w:asciiTheme="majorHAnsi" w:hAnsiTheme="majorHAnsi" w:cstheme="minorHAnsi"/>
          <w:sz w:val="24"/>
          <w:szCs w:val="24"/>
        </w:rPr>
        <w:t xml:space="preserve"> at the local, state and national level</w:t>
      </w:r>
      <w:r w:rsidRPr="0011120B">
        <w:rPr>
          <w:rFonts w:asciiTheme="majorHAnsi" w:hAnsiTheme="majorHAnsi" w:cstheme="minorHAnsi"/>
          <w:sz w:val="24"/>
          <w:szCs w:val="24"/>
        </w:rPr>
        <w:t xml:space="preserve"> through presentations, published reports and briefs. </w:t>
      </w:r>
      <w:r w:rsidR="00A052C2">
        <w:rPr>
          <w:rFonts w:asciiTheme="majorHAnsi" w:hAnsiTheme="majorHAnsi" w:cs="Lucida Sans Unicode"/>
          <w:bCs/>
          <w:sz w:val="24"/>
          <w:szCs w:val="24"/>
        </w:rPr>
        <w:t xml:space="preserve">Presentations, </w:t>
      </w:r>
      <w:r w:rsidR="0011120B" w:rsidRPr="0011120B">
        <w:rPr>
          <w:rFonts w:asciiTheme="majorHAnsi" w:hAnsiTheme="majorHAnsi" w:cs="Lucida Sans Unicode"/>
          <w:bCs/>
          <w:sz w:val="24"/>
          <w:szCs w:val="24"/>
        </w:rPr>
        <w:t xml:space="preserve">reports </w:t>
      </w:r>
      <w:r w:rsidR="00A052C2">
        <w:rPr>
          <w:rFonts w:asciiTheme="majorHAnsi" w:hAnsiTheme="majorHAnsi" w:cs="Lucida Sans Unicode"/>
          <w:bCs/>
          <w:sz w:val="24"/>
          <w:szCs w:val="24"/>
        </w:rPr>
        <w:t xml:space="preserve">and briefs </w:t>
      </w:r>
      <w:r w:rsidR="0011120B" w:rsidRPr="0011120B">
        <w:rPr>
          <w:rFonts w:asciiTheme="majorHAnsi" w:hAnsiTheme="majorHAnsi" w:cs="Lucida Sans Unicode"/>
          <w:bCs/>
          <w:sz w:val="24"/>
          <w:szCs w:val="24"/>
        </w:rPr>
        <w:t>will be used to increase awareness about oral diseases and their risk factors, monitor trends and disparities, develop new interventions, and expand existing programs.</w:t>
      </w:r>
      <w:r w:rsidR="0011120B">
        <w:rPr>
          <w:rFonts w:asciiTheme="majorHAnsi" w:hAnsiTheme="majorHAnsi" w:cs="Lucida Sans Unicode"/>
          <w:bCs/>
          <w:szCs w:val="22"/>
        </w:rPr>
        <w:t xml:space="preserve"> </w:t>
      </w:r>
      <w:r w:rsidRPr="00D9077D">
        <w:rPr>
          <w:rFonts w:asciiTheme="majorHAnsi" w:hAnsiTheme="majorHAnsi" w:cstheme="minorHAnsi"/>
          <w:sz w:val="24"/>
          <w:szCs w:val="24"/>
        </w:rPr>
        <w:t>Reports</w:t>
      </w:r>
      <w:r w:rsidR="00A052C2">
        <w:rPr>
          <w:rFonts w:asciiTheme="majorHAnsi" w:hAnsiTheme="majorHAnsi" w:cstheme="minorHAnsi"/>
          <w:sz w:val="24"/>
          <w:szCs w:val="24"/>
        </w:rPr>
        <w:t>/briefs</w:t>
      </w:r>
      <w:r w:rsidRPr="00D9077D">
        <w:rPr>
          <w:rFonts w:asciiTheme="majorHAnsi" w:hAnsiTheme="majorHAnsi" w:cstheme="minorHAnsi"/>
          <w:sz w:val="24"/>
          <w:szCs w:val="24"/>
        </w:rPr>
        <w:t xml:space="preserve"> planned for distribution in the next 5 years include:</w:t>
      </w:r>
    </w:p>
    <w:p w:rsidR="00D9077D" w:rsidRPr="00D9077D" w:rsidRDefault="00D9077D" w:rsidP="00C84254">
      <w:pPr>
        <w:numPr>
          <w:ilvl w:val="0"/>
          <w:numId w:val="47"/>
        </w:numPr>
        <w:spacing w:line="264" w:lineRule="auto"/>
        <w:jc w:val="both"/>
        <w:rPr>
          <w:rFonts w:asciiTheme="majorHAnsi" w:hAnsiTheme="majorHAnsi" w:cstheme="minorHAnsi"/>
          <w:sz w:val="24"/>
          <w:szCs w:val="24"/>
        </w:rPr>
      </w:pPr>
      <w:r w:rsidRPr="00947154">
        <w:rPr>
          <w:rFonts w:asciiTheme="majorHAnsi" w:hAnsiTheme="majorHAnsi" w:cstheme="minorHAnsi"/>
          <w:sz w:val="24"/>
          <w:szCs w:val="24"/>
          <w:highlight w:val="yellow"/>
        </w:rPr>
        <w:t>201</w:t>
      </w:r>
      <w:r w:rsidR="0011120B" w:rsidRPr="00947154">
        <w:rPr>
          <w:rFonts w:asciiTheme="majorHAnsi" w:hAnsiTheme="majorHAnsi" w:cstheme="minorHAnsi"/>
          <w:sz w:val="24"/>
          <w:szCs w:val="24"/>
          <w:highlight w:val="yellow"/>
        </w:rPr>
        <w:t>6</w:t>
      </w:r>
      <w:r w:rsidRPr="00D9077D">
        <w:rPr>
          <w:rFonts w:asciiTheme="majorHAnsi" w:hAnsiTheme="majorHAnsi" w:cstheme="minorHAnsi"/>
          <w:sz w:val="24"/>
          <w:szCs w:val="24"/>
        </w:rPr>
        <w:t xml:space="preserve">: The Burden of Oral Disease in </w:t>
      </w:r>
      <w:r w:rsidR="0011120B" w:rsidRPr="0011120B">
        <w:rPr>
          <w:rFonts w:asciiTheme="majorHAnsi" w:hAnsiTheme="majorHAnsi" w:cstheme="minorHAnsi"/>
          <w:sz w:val="24"/>
          <w:szCs w:val="24"/>
          <w:highlight w:val="yellow"/>
        </w:rPr>
        <w:t>Utopia</w:t>
      </w:r>
      <w:r w:rsidRPr="00D9077D">
        <w:rPr>
          <w:rFonts w:asciiTheme="majorHAnsi" w:hAnsiTheme="majorHAnsi" w:cstheme="minorHAnsi"/>
          <w:sz w:val="24"/>
          <w:szCs w:val="24"/>
        </w:rPr>
        <w:t xml:space="preserve"> – a full report highlighting the current oral health of </w:t>
      </w:r>
      <w:r w:rsidR="0011120B">
        <w:rPr>
          <w:rFonts w:asciiTheme="majorHAnsi" w:hAnsiTheme="majorHAnsi" w:cstheme="minorHAnsi"/>
          <w:sz w:val="24"/>
          <w:szCs w:val="24"/>
        </w:rPr>
        <w:t>Utopia</w:t>
      </w:r>
      <w:r w:rsidRPr="00D9077D">
        <w:rPr>
          <w:rFonts w:asciiTheme="majorHAnsi" w:hAnsiTheme="majorHAnsi" w:cstheme="minorHAnsi"/>
          <w:sz w:val="24"/>
          <w:szCs w:val="24"/>
        </w:rPr>
        <w:t>’s residents</w:t>
      </w:r>
    </w:p>
    <w:p w:rsidR="00D9077D" w:rsidRPr="00D9077D" w:rsidRDefault="00D9077D" w:rsidP="00C84254">
      <w:pPr>
        <w:numPr>
          <w:ilvl w:val="0"/>
          <w:numId w:val="47"/>
        </w:numPr>
        <w:spacing w:line="264" w:lineRule="auto"/>
        <w:jc w:val="both"/>
        <w:rPr>
          <w:rFonts w:asciiTheme="majorHAnsi" w:hAnsiTheme="majorHAnsi" w:cstheme="minorHAnsi"/>
          <w:sz w:val="24"/>
          <w:szCs w:val="24"/>
        </w:rPr>
      </w:pPr>
      <w:r w:rsidRPr="00947154">
        <w:rPr>
          <w:rFonts w:asciiTheme="majorHAnsi" w:hAnsiTheme="majorHAnsi" w:cstheme="minorHAnsi"/>
          <w:sz w:val="24"/>
          <w:szCs w:val="24"/>
          <w:highlight w:val="yellow"/>
        </w:rPr>
        <w:t>201</w:t>
      </w:r>
      <w:r w:rsidR="0011120B" w:rsidRPr="00947154">
        <w:rPr>
          <w:rFonts w:asciiTheme="majorHAnsi" w:hAnsiTheme="majorHAnsi" w:cstheme="minorHAnsi"/>
          <w:sz w:val="24"/>
          <w:szCs w:val="24"/>
          <w:highlight w:val="yellow"/>
        </w:rPr>
        <w:t>7</w:t>
      </w:r>
      <w:r w:rsidRPr="00D9077D">
        <w:rPr>
          <w:rFonts w:asciiTheme="majorHAnsi" w:hAnsiTheme="majorHAnsi" w:cstheme="minorHAnsi"/>
          <w:sz w:val="24"/>
          <w:szCs w:val="24"/>
        </w:rPr>
        <w:t xml:space="preserve">: </w:t>
      </w:r>
      <w:r w:rsidR="0011120B" w:rsidRPr="0011120B">
        <w:rPr>
          <w:rFonts w:asciiTheme="majorHAnsi" w:hAnsiTheme="majorHAnsi" w:cstheme="minorHAnsi"/>
          <w:sz w:val="24"/>
          <w:szCs w:val="24"/>
          <w:highlight w:val="yellow"/>
        </w:rPr>
        <w:t>Utopia Smile Survey</w:t>
      </w:r>
      <w:r w:rsidRPr="00D9077D">
        <w:rPr>
          <w:rFonts w:asciiTheme="majorHAnsi" w:hAnsiTheme="majorHAnsi" w:cstheme="minorHAnsi"/>
          <w:sz w:val="24"/>
          <w:szCs w:val="24"/>
        </w:rPr>
        <w:t xml:space="preserve"> – a report on the oral health of </w:t>
      </w:r>
      <w:r w:rsidR="0011120B">
        <w:rPr>
          <w:rFonts w:asciiTheme="majorHAnsi" w:hAnsiTheme="majorHAnsi" w:cstheme="minorHAnsi"/>
          <w:sz w:val="24"/>
          <w:szCs w:val="24"/>
        </w:rPr>
        <w:t>Utopia</w:t>
      </w:r>
      <w:r w:rsidRPr="00D9077D">
        <w:rPr>
          <w:rFonts w:asciiTheme="majorHAnsi" w:hAnsiTheme="majorHAnsi" w:cstheme="minorHAnsi"/>
          <w:sz w:val="24"/>
          <w:szCs w:val="24"/>
        </w:rPr>
        <w:t xml:space="preserve">’s </w:t>
      </w:r>
      <w:r w:rsidR="00F66889">
        <w:rPr>
          <w:rFonts w:asciiTheme="majorHAnsi" w:hAnsiTheme="majorHAnsi" w:cstheme="minorHAnsi"/>
          <w:sz w:val="24"/>
          <w:szCs w:val="24"/>
        </w:rPr>
        <w:t xml:space="preserve">Head Start and </w:t>
      </w:r>
      <w:r w:rsidRPr="00D9077D">
        <w:rPr>
          <w:rFonts w:asciiTheme="majorHAnsi" w:hAnsiTheme="majorHAnsi" w:cstheme="minorHAnsi"/>
          <w:sz w:val="24"/>
          <w:szCs w:val="24"/>
        </w:rPr>
        <w:t>3</w:t>
      </w:r>
      <w:r w:rsidRPr="00D9077D">
        <w:rPr>
          <w:rFonts w:asciiTheme="majorHAnsi" w:hAnsiTheme="majorHAnsi" w:cstheme="minorHAnsi"/>
          <w:sz w:val="24"/>
          <w:szCs w:val="24"/>
          <w:vertAlign w:val="superscript"/>
        </w:rPr>
        <w:t>rd</w:t>
      </w:r>
      <w:r w:rsidRPr="00D9077D">
        <w:rPr>
          <w:rFonts w:asciiTheme="majorHAnsi" w:hAnsiTheme="majorHAnsi" w:cstheme="minorHAnsi"/>
          <w:sz w:val="24"/>
          <w:szCs w:val="24"/>
        </w:rPr>
        <w:t xml:space="preserve"> grade children</w:t>
      </w:r>
    </w:p>
    <w:p w:rsidR="00D9077D" w:rsidRPr="00D9077D" w:rsidRDefault="0011120B" w:rsidP="00C84254">
      <w:pPr>
        <w:numPr>
          <w:ilvl w:val="0"/>
          <w:numId w:val="47"/>
        </w:numPr>
        <w:spacing w:line="264" w:lineRule="auto"/>
        <w:jc w:val="both"/>
        <w:rPr>
          <w:rFonts w:asciiTheme="majorHAnsi" w:hAnsiTheme="majorHAnsi" w:cstheme="minorHAnsi"/>
          <w:sz w:val="24"/>
          <w:szCs w:val="24"/>
        </w:rPr>
      </w:pPr>
      <w:r w:rsidRPr="00947154">
        <w:rPr>
          <w:rFonts w:asciiTheme="majorHAnsi" w:hAnsiTheme="majorHAnsi" w:cstheme="minorHAnsi"/>
          <w:sz w:val="24"/>
          <w:szCs w:val="24"/>
          <w:highlight w:val="yellow"/>
        </w:rPr>
        <w:t>2018</w:t>
      </w:r>
      <w:r>
        <w:rPr>
          <w:rFonts w:asciiTheme="majorHAnsi" w:hAnsiTheme="majorHAnsi" w:cstheme="minorHAnsi"/>
          <w:sz w:val="24"/>
          <w:szCs w:val="24"/>
        </w:rPr>
        <w:t xml:space="preserve">: </w:t>
      </w:r>
      <w:r w:rsidRPr="00D232DF">
        <w:rPr>
          <w:rFonts w:asciiTheme="majorHAnsi" w:hAnsiTheme="majorHAnsi" w:cstheme="minorHAnsi"/>
          <w:sz w:val="24"/>
          <w:szCs w:val="24"/>
          <w:highlight w:val="yellow"/>
        </w:rPr>
        <w:t>Utopia</w:t>
      </w:r>
      <w:r>
        <w:rPr>
          <w:rFonts w:asciiTheme="majorHAnsi" w:hAnsiTheme="majorHAnsi" w:cstheme="minorHAnsi"/>
          <w:sz w:val="24"/>
          <w:szCs w:val="24"/>
        </w:rPr>
        <w:t xml:space="preserve"> </w:t>
      </w:r>
      <w:r w:rsidR="00F66889">
        <w:rPr>
          <w:rFonts w:asciiTheme="majorHAnsi" w:hAnsiTheme="majorHAnsi" w:cstheme="minorHAnsi"/>
          <w:sz w:val="24"/>
          <w:szCs w:val="24"/>
        </w:rPr>
        <w:t>d</w:t>
      </w:r>
      <w:r w:rsidR="00D9077D" w:rsidRPr="00D9077D">
        <w:rPr>
          <w:rFonts w:asciiTheme="majorHAnsi" w:hAnsiTheme="majorHAnsi" w:cstheme="minorHAnsi"/>
          <w:sz w:val="24"/>
          <w:szCs w:val="24"/>
        </w:rPr>
        <w:t xml:space="preserve">ata briefs on the oral health of special population groups </w:t>
      </w:r>
      <w:r w:rsidR="00F66889">
        <w:rPr>
          <w:rFonts w:asciiTheme="majorHAnsi" w:hAnsiTheme="majorHAnsi" w:cstheme="minorHAnsi"/>
          <w:sz w:val="24"/>
          <w:szCs w:val="24"/>
        </w:rPr>
        <w:t>such as pregnant women and adults with diabetes</w:t>
      </w:r>
    </w:p>
    <w:p w:rsidR="00D9077D" w:rsidRPr="00D9077D" w:rsidRDefault="00D9077D" w:rsidP="00C84254">
      <w:pPr>
        <w:spacing w:line="264" w:lineRule="auto"/>
        <w:jc w:val="both"/>
        <w:rPr>
          <w:rFonts w:asciiTheme="majorHAnsi" w:hAnsiTheme="majorHAnsi" w:cstheme="minorHAnsi"/>
          <w:sz w:val="24"/>
          <w:szCs w:val="24"/>
        </w:rPr>
      </w:pPr>
    </w:p>
    <w:p w:rsidR="00D9077D" w:rsidRPr="00D9077D" w:rsidRDefault="00D9077D" w:rsidP="00C84254">
      <w:pPr>
        <w:spacing w:line="264" w:lineRule="auto"/>
        <w:jc w:val="both"/>
        <w:rPr>
          <w:rFonts w:asciiTheme="majorHAnsi" w:hAnsiTheme="majorHAnsi" w:cstheme="minorHAnsi"/>
          <w:sz w:val="24"/>
          <w:szCs w:val="24"/>
        </w:rPr>
      </w:pPr>
      <w:r w:rsidRPr="00D9077D">
        <w:rPr>
          <w:rFonts w:asciiTheme="majorHAnsi" w:hAnsiTheme="majorHAnsi" w:cstheme="minorHAnsi"/>
          <w:sz w:val="24"/>
          <w:szCs w:val="24"/>
        </w:rPr>
        <w:t xml:space="preserve">Reports will contain current oral health </w:t>
      </w:r>
      <w:r w:rsidR="000D6E55">
        <w:rPr>
          <w:rFonts w:asciiTheme="majorHAnsi" w:hAnsiTheme="majorHAnsi" w:cstheme="minorHAnsi"/>
          <w:sz w:val="24"/>
          <w:szCs w:val="24"/>
        </w:rPr>
        <w:t xml:space="preserve">data and </w:t>
      </w:r>
      <w:r w:rsidR="00A052C2">
        <w:rPr>
          <w:rFonts w:asciiTheme="majorHAnsi" w:hAnsiTheme="majorHAnsi" w:cstheme="minorHAnsi"/>
          <w:sz w:val="24"/>
          <w:szCs w:val="24"/>
        </w:rPr>
        <w:t xml:space="preserve">trend data as </w:t>
      </w:r>
      <w:r w:rsidR="000D6E55">
        <w:rPr>
          <w:rFonts w:asciiTheme="majorHAnsi" w:hAnsiTheme="majorHAnsi" w:cstheme="minorHAnsi"/>
          <w:sz w:val="24"/>
          <w:szCs w:val="24"/>
        </w:rPr>
        <w:t xml:space="preserve">available. </w:t>
      </w:r>
      <w:r w:rsidRPr="00D9077D">
        <w:rPr>
          <w:rFonts w:asciiTheme="majorHAnsi" w:hAnsiTheme="majorHAnsi" w:cstheme="minorHAnsi"/>
          <w:sz w:val="24"/>
          <w:szCs w:val="24"/>
        </w:rPr>
        <w:t xml:space="preserve">Reports will be distributed electronically to our partners </w:t>
      </w:r>
      <w:r w:rsidR="00936841">
        <w:rPr>
          <w:rFonts w:asciiTheme="majorHAnsi" w:hAnsiTheme="majorHAnsi" w:cstheme="minorHAnsi"/>
          <w:sz w:val="24"/>
          <w:szCs w:val="24"/>
        </w:rPr>
        <w:t xml:space="preserve">within the health department and </w:t>
      </w:r>
      <w:r w:rsidRPr="00D9077D">
        <w:rPr>
          <w:rFonts w:asciiTheme="majorHAnsi" w:hAnsiTheme="majorHAnsi" w:cstheme="minorHAnsi"/>
          <w:sz w:val="24"/>
          <w:szCs w:val="24"/>
        </w:rPr>
        <w:t xml:space="preserve">across the state and shared with other state oral health </w:t>
      </w:r>
      <w:r w:rsidR="00936841">
        <w:rPr>
          <w:rFonts w:asciiTheme="majorHAnsi" w:hAnsiTheme="majorHAnsi" w:cstheme="minorHAnsi"/>
          <w:sz w:val="24"/>
          <w:szCs w:val="24"/>
        </w:rPr>
        <w:t xml:space="preserve">programs </w:t>
      </w:r>
      <w:r w:rsidR="000D6E55">
        <w:rPr>
          <w:rFonts w:asciiTheme="majorHAnsi" w:hAnsiTheme="majorHAnsi" w:cstheme="minorHAnsi"/>
          <w:sz w:val="24"/>
          <w:szCs w:val="24"/>
        </w:rPr>
        <w:t xml:space="preserve">as well as CDC and ASTDD. </w:t>
      </w:r>
      <w:r w:rsidR="00A052C2">
        <w:rPr>
          <w:rFonts w:asciiTheme="majorHAnsi" w:hAnsiTheme="majorHAnsi" w:cstheme="minorHAnsi"/>
          <w:sz w:val="24"/>
          <w:szCs w:val="24"/>
        </w:rPr>
        <w:t>R</w:t>
      </w:r>
      <w:r w:rsidRPr="00D9077D">
        <w:rPr>
          <w:rFonts w:asciiTheme="majorHAnsi" w:hAnsiTheme="majorHAnsi" w:cstheme="minorHAnsi"/>
          <w:sz w:val="24"/>
          <w:szCs w:val="24"/>
        </w:rPr>
        <w:t>eports will be available electronically on the state website and</w:t>
      </w:r>
      <w:r w:rsidR="00936841">
        <w:rPr>
          <w:rFonts w:asciiTheme="majorHAnsi" w:hAnsiTheme="majorHAnsi" w:cstheme="minorHAnsi"/>
          <w:sz w:val="24"/>
          <w:szCs w:val="24"/>
        </w:rPr>
        <w:t>,</w:t>
      </w:r>
      <w:r w:rsidRPr="00D9077D">
        <w:rPr>
          <w:rFonts w:asciiTheme="majorHAnsi" w:hAnsiTheme="majorHAnsi" w:cstheme="minorHAnsi"/>
          <w:sz w:val="24"/>
          <w:szCs w:val="24"/>
        </w:rPr>
        <w:t xml:space="preserve"> as funds will allow</w:t>
      </w:r>
      <w:r w:rsidR="00936841">
        <w:rPr>
          <w:rFonts w:asciiTheme="majorHAnsi" w:hAnsiTheme="majorHAnsi" w:cstheme="minorHAnsi"/>
          <w:sz w:val="24"/>
          <w:szCs w:val="24"/>
        </w:rPr>
        <w:t>,</w:t>
      </w:r>
      <w:r w:rsidRPr="00D9077D">
        <w:rPr>
          <w:rFonts w:asciiTheme="majorHAnsi" w:hAnsiTheme="majorHAnsi" w:cstheme="minorHAnsi"/>
          <w:sz w:val="24"/>
          <w:szCs w:val="24"/>
        </w:rPr>
        <w:t xml:space="preserve"> a limited number will be printed</w:t>
      </w:r>
      <w:r w:rsidR="000D6E55">
        <w:rPr>
          <w:rFonts w:asciiTheme="majorHAnsi" w:hAnsiTheme="majorHAnsi" w:cstheme="minorHAnsi"/>
          <w:sz w:val="24"/>
          <w:szCs w:val="24"/>
        </w:rPr>
        <w:t xml:space="preserve"> for distribution at meetings.</w:t>
      </w:r>
    </w:p>
    <w:p w:rsidR="00D9077D" w:rsidRPr="00D9077D" w:rsidRDefault="00D9077D" w:rsidP="00C84254">
      <w:pPr>
        <w:spacing w:line="264" w:lineRule="auto"/>
        <w:jc w:val="both"/>
        <w:rPr>
          <w:rFonts w:asciiTheme="majorHAnsi" w:hAnsiTheme="majorHAnsi" w:cstheme="minorHAnsi"/>
          <w:sz w:val="24"/>
          <w:szCs w:val="24"/>
        </w:rPr>
      </w:pPr>
    </w:p>
    <w:p w:rsidR="00307264" w:rsidRDefault="00D9077D" w:rsidP="00C84254">
      <w:pPr>
        <w:spacing w:line="264" w:lineRule="auto"/>
        <w:jc w:val="both"/>
        <w:rPr>
          <w:rFonts w:asciiTheme="majorHAnsi" w:hAnsiTheme="majorHAnsi" w:cs="Lucida Sans Unicode"/>
          <w:bCs/>
          <w:szCs w:val="22"/>
        </w:rPr>
      </w:pPr>
      <w:r w:rsidRPr="00D9077D">
        <w:rPr>
          <w:rFonts w:asciiTheme="majorHAnsi" w:hAnsiTheme="majorHAnsi" w:cstheme="minorHAnsi"/>
          <w:sz w:val="24"/>
          <w:szCs w:val="24"/>
        </w:rPr>
        <w:t xml:space="preserve">Venues for </w:t>
      </w:r>
      <w:r w:rsidR="00A052C2">
        <w:rPr>
          <w:rFonts w:asciiTheme="majorHAnsi" w:hAnsiTheme="majorHAnsi" w:cstheme="minorHAnsi"/>
          <w:sz w:val="24"/>
          <w:szCs w:val="24"/>
        </w:rPr>
        <w:t>presentation</w:t>
      </w:r>
      <w:r w:rsidRPr="00D9077D">
        <w:rPr>
          <w:rFonts w:asciiTheme="majorHAnsi" w:hAnsiTheme="majorHAnsi" w:cstheme="minorHAnsi"/>
          <w:sz w:val="24"/>
          <w:szCs w:val="24"/>
        </w:rPr>
        <w:t xml:space="preserve"> of surveillance results include but are not limited to the</w:t>
      </w:r>
      <w:r w:rsidR="00947154">
        <w:rPr>
          <w:rFonts w:asciiTheme="majorHAnsi" w:hAnsiTheme="majorHAnsi" w:cstheme="minorHAnsi"/>
          <w:sz w:val="24"/>
          <w:szCs w:val="24"/>
        </w:rPr>
        <w:t xml:space="preserve"> </w:t>
      </w:r>
      <w:r w:rsidR="00947154" w:rsidRPr="00947154">
        <w:rPr>
          <w:rFonts w:asciiTheme="majorHAnsi" w:hAnsiTheme="majorHAnsi" w:cstheme="minorHAnsi"/>
          <w:sz w:val="24"/>
          <w:szCs w:val="24"/>
          <w:highlight w:val="yellow"/>
        </w:rPr>
        <w:t>Utopia</w:t>
      </w:r>
      <w:r w:rsidR="00947154">
        <w:rPr>
          <w:rFonts w:asciiTheme="majorHAnsi" w:hAnsiTheme="majorHAnsi" w:cstheme="minorHAnsi"/>
          <w:sz w:val="24"/>
          <w:szCs w:val="24"/>
        </w:rPr>
        <w:t xml:space="preserve"> Oral Health Coalition,</w:t>
      </w:r>
      <w:r w:rsidRPr="00D9077D">
        <w:rPr>
          <w:rFonts w:asciiTheme="majorHAnsi" w:hAnsiTheme="majorHAnsi" w:cstheme="minorHAnsi"/>
          <w:sz w:val="24"/>
          <w:szCs w:val="24"/>
        </w:rPr>
        <w:t xml:space="preserve"> </w:t>
      </w:r>
      <w:r w:rsidR="00D232DF" w:rsidRPr="00D232DF">
        <w:rPr>
          <w:rFonts w:asciiTheme="majorHAnsi" w:hAnsiTheme="majorHAnsi" w:cstheme="minorHAnsi"/>
          <w:sz w:val="24"/>
          <w:szCs w:val="24"/>
          <w:highlight w:val="yellow"/>
        </w:rPr>
        <w:t>Utopia</w:t>
      </w:r>
      <w:r w:rsidRPr="00D9077D">
        <w:rPr>
          <w:rFonts w:asciiTheme="majorHAnsi" w:hAnsiTheme="majorHAnsi" w:cstheme="minorHAnsi"/>
          <w:sz w:val="24"/>
          <w:szCs w:val="24"/>
        </w:rPr>
        <w:t xml:space="preserve"> Dental Association annual meeting, </w:t>
      </w:r>
      <w:r w:rsidR="00D232DF" w:rsidRPr="00D232DF">
        <w:rPr>
          <w:rFonts w:asciiTheme="majorHAnsi" w:hAnsiTheme="majorHAnsi" w:cstheme="minorHAnsi"/>
          <w:sz w:val="24"/>
          <w:szCs w:val="24"/>
          <w:highlight w:val="yellow"/>
        </w:rPr>
        <w:t>Utopia</w:t>
      </w:r>
      <w:r w:rsidRPr="00D9077D">
        <w:rPr>
          <w:rFonts w:asciiTheme="majorHAnsi" w:hAnsiTheme="majorHAnsi" w:cstheme="minorHAnsi"/>
          <w:sz w:val="24"/>
          <w:szCs w:val="24"/>
        </w:rPr>
        <w:t xml:space="preserve"> Dental Hygienists’ Association annual meeting, the ASTDD/AAPHD co-sponsored National Oral Health Conference, </w:t>
      </w:r>
      <w:r w:rsidR="00BD6370">
        <w:rPr>
          <w:rFonts w:asciiTheme="majorHAnsi" w:hAnsiTheme="majorHAnsi" w:cstheme="minorHAnsi"/>
          <w:sz w:val="24"/>
          <w:szCs w:val="24"/>
        </w:rPr>
        <w:t xml:space="preserve">the CSTE annual meeting, MCH annual meetings, </w:t>
      </w:r>
      <w:r w:rsidRPr="00D9077D">
        <w:rPr>
          <w:rFonts w:asciiTheme="majorHAnsi" w:hAnsiTheme="majorHAnsi" w:cstheme="minorHAnsi"/>
          <w:sz w:val="24"/>
          <w:szCs w:val="24"/>
        </w:rPr>
        <w:t xml:space="preserve">and the </w:t>
      </w:r>
      <w:r w:rsidR="00D232DF" w:rsidRPr="00D232DF">
        <w:rPr>
          <w:rFonts w:asciiTheme="majorHAnsi" w:hAnsiTheme="majorHAnsi" w:cstheme="minorHAnsi"/>
          <w:sz w:val="24"/>
          <w:szCs w:val="24"/>
          <w:highlight w:val="yellow"/>
        </w:rPr>
        <w:t>Utopia</w:t>
      </w:r>
      <w:r w:rsidRPr="00D9077D">
        <w:rPr>
          <w:rFonts w:asciiTheme="majorHAnsi" w:hAnsiTheme="majorHAnsi" w:cstheme="minorHAnsi"/>
          <w:sz w:val="24"/>
          <w:szCs w:val="24"/>
        </w:rPr>
        <w:t xml:space="preserve"> </w:t>
      </w:r>
      <w:r w:rsidR="00D232DF">
        <w:rPr>
          <w:rFonts w:asciiTheme="majorHAnsi" w:hAnsiTheme="majorHAnsi" w:cstheme="minorHAnsi"/>
          <w:sz w:val="24"/>
          <w:szCs w:val="24"/>
        </w:rPr>
        <w:t>Primary Care</w:t>
      </w:r>
      <w:r w:rsidRPr="00D9077D">
        <w:rPr>
          <w:rFonts w:asciiTheme="majorHAnsi" w:hAnsiTheme="majorHAnsi" w:cstheme="minorHAnsi"/>
          <w:sz w:val="24"/>
          <w:szCs w:val="24"/>
        </w:rPr>
        <w:t xml:space="preserve"> Association annual meeting.</w:t>
      </w:r>
      <w:r w:rsidR="00307264">
        <w:rPr>
          <w:rFonts w:asciiTheme="majorHAnsi" w:hAnsiTheme="majorHAnsi" w:cs="Lucida Sans Unicode"/>
          <w:bCs/>
          <w:szCs w:val="22"/>
        </w:rPr>
        <w:t xml:space="preserve"> </w:t>
      </w:r>
    </w:p>
    <w:p w:rsidR="0053379D" w:rsidRDefault="0053379D" w:rsidP="00C84254">
      <w:pPr>
        <w:spacing w:line="264" w:lineRule="auto"/>
        <w:jc w:val="both"/>
        <w:rPr>
          <w:rFonts w:asciiTheme="majorHAnsi" w:hAnsiTheme="majorHAnsi" w:cs="Lucida Sans Unicode"/>
          <w:bCs/>
          <w:szCs w:val="22"/>
        </w:rPr>
      </w:pPr>
    </w:p>
    <w:p w:rsidR="00C039F4" w:rsidRDefault="00C039F4">
      <w:pPr>
        <w:rPr>
          <w:rFonts w:asciiTheme="majorHAnsi" w:hAnsiTheme="majorHAnsi" w:cs="Lucida Sans Unicode"/>
          <w:b/>
          <w:color w:val="1F497D" w:themeColor="text2"/>
          <w:sz w:val="24"/>
          <w:szCs w:val="24"/>
        </w:rPr>
      </w:pPr>
      <w:r>
        <w:rPr>
          <w:rFonts w:asciiTheme="majorHAnsi" w:hAnsiTheme="majorHAnsi" w:cs="Lucida Sans Unicode"/>
          <w:b/>
          <w:color w:val="1F497D" w:themeColor="text2"/>
          <w:sz w:val="24"/>
          <w:szCs w:val="24"/>
        </w:rPr>
        <w:br w:type="page"/>
      </w:r>
    </w:p>
    <w:p w:rsidR="0053379D" w:rsidRPr="00B33B76" w:rsidRDefault="005D25BA" w:rsidP="00C84254">
      <w:pPr>
        <w:spacing w:line="264" w:lineRule="auto"/>
        <w:jc w:val="both"/>
        <w:rPr>
          <w:rFonts w:asciiTheme="majorHAnsi" w:hAnsiTheme="majorHAnsi" w:cs="Lucida Sans Unicode"/>
          <w:b/>
          <w:color w:val="1F497D" w:themeColor="text2"/>
          <w:sz w:val="24"/>
          <w:szCs w:val="24"/>
        </w:rPr>
      </w:pPr>
      <w:r w:rsidRPr="005D25BA">
        <w:rPr>
          <w:rFonts w:asciiTheme="majorHAnsi" w:hAnsiTheme="majorHAnsi" w:cs="Lucida Sans Unicode"/>
          <w:bCs/>
          <w:noProof/>
          <w:szCs w:val="22"/>
          <w:lang w:val="en-GB" w:eastAsia="en-GB"/>
        </w:rPr>
        <w:lastRenderedPageBreak/>
        <w:pict>
          <v:shape id="_x0000_s1106" type="#_x0000_t61" style="position:absolute;left:0;text-align:left;margin-left:89.1pt;margin-top:-19.2pt;width:413.45pt;height:18.6pt;z-index:251744768" adj="-1246,21019" fillcolor="yellow">
            <v:textbox style="mso-next-textbox:#_x0000_s1106">
              <w:txbxContent>
                <w:p w:rsidR="00CA773B" w:rsidRPr="00C60B08" w:rsidRDefault="00CA773B" w:rsidP="0053379D">
                  <w:pPr>
                    <w:rPr>
                      <w:sz w:val="16"/>
                      <w:szCs w:val="16"/>
                    </w:rPr>
                  </w:pPr>
                  <w:r>
                    <w:rPr>
                      <w:sz w:val="16"/>
                      <w:szCs w:val="16"/>
                    </w:rPr>
                    <w:t>Having an advisory committee is optional. If you choose not to have an advisory committee, delete this section.</w:t>
                  </w:r>
                </w:p>
              </w:txbxContent>
            </v:textbox>
          </v:shape>
        </w:pict>
      </w:r>
      <w:r w:rsidR="0053379D">
        <w:rPr>
          <w:rFonts w:asciiTheme="majorHAnsi" w:hAnsiTheme="majorHAnsi" w:cs="Lucida Sans Unicode"/>
          <w:b/>
          <w:color w:val="1F497D" w:themeColor="text2"/>
          <w:sz w:val="24"/>
          <w:szCs w:val="24"/>
        </w:rPr>
        <w:t>Advisory Committee</w:t>
      </w:r>
    </w:p>
    <w:p w:rsidR="0053379D" w:rsidRDefault="0053379D" w:rsidP="00C84254">
      <w:pPr>
        <w:spacing w:line="264" w:lineRule="auto"/>
        <w:jc w:val="both"/>
        <w:rPr>
          <w:rFonts w:asciiTheme="majorHAnsi" w:hAnsiTheme="majorHAnsi" w:cs="Lucida Sans Unicode"/>
          <w:sz w:val="24"/>
          <w:szCs w:val="24"/>
        </w:rPr>
      </w:pPr>
      <w:r>
        <w:rPr>
          <w:rFonts w:asciiTheme="majorHAnsi" w:hAnsiTheme="majorHAnsi" w:cs="Lucida Sans Unicode"/>
          <w:sz w:val="24"/>
          <w:szCs w:val="24"/>
        </w:rPr>
        <w:t xml:space="preserve">To ensure that </w:t>
      </w:r>
      <w:r w:rsidRPr="00C745AB">
        <w:rPr>
          <w:rFonts w:asciiTheme="majorHAnsi" w:hAnsiTheme="majorHAnsi" w:cs="Lucida Sans Unicode"/>
          <w:sz w:val="24"/>
          <w:szCs w:val="24"/>
          <w:highlight w:val="yellow"/>
        </w:rPr>
        <w:t>Utopia’s</w:t>
      </w:r>
      <w:r>
        <w:rPr>
          <w:rFonts w:asciiTheme="majorHAnsi" w:hAnsiTheme="majorHAnsi" w:cs="Lucida Sans Unicode"/>
          <w:sz w:val="24"/>
          <w:szCs w:val="24"/>
        </w:rPr>
        <w:t xml:space="preserve"> OHSS serves its purpose and addresses the needs of both internal and external stakeholders, a broad-based OHSS Advisory Committee </w:t>
      </w:r>
      <w:r w:rsidR="00A052C2">
        <w:rPr>
          <w:rFonts w:asciiTheme="majorHAnsi" w:hAnsiTheme="majorHAnsi" w:cs="Lucida Sans Unicode"/>
          <w:sz w:val="24"/>
          <w:szCs w:val="24"/>
        </w:rPr>
        <w:t>has been</w:t>
      </w:r>
      <w:r>
        <w:rPr>
          <w:rFonts w:asciiTheme="majorHAnsi" w:hAnsiTheme="majorHAnsi" w:cs="Lucida Sans Unicode"/>
          <w:sz w:val="24"/>
          <w:szCs w:val="24"/>
        </w:rPr>
        <w:t xml:space="preserve"> formed. The Committee </w:t>
      </w:r>
      <w:r w:rsidR="00A052C2">
        <w:rPr>
          <w:rFonts w:asciiTheme="majorHAnsi" w:hAnsiTheme="majorHAnsi" w:cs="Lucida Sans Unicode"/>
          <w:sz w:val="24"/>
          <w:szCs w:val="24"/>
        </w:rPr>
        <w:t>has been</w:t>
      </w:r>
      <w:r>
        <w:rPr>
          <w:rFonts w:asciiTheme="majorHAnsi" w:hAnsiTheme="majorHAnsi" w:cs="Lucida Sans Unicode"/>
          <w:sz w:val="24"/>
          <w:szCs w:val="24"/>
        </w:rPr>
        <w:t xml:space="preserve"> instrumental in the development of the surveillance plan and will continue to meet </w:t>
      </w:r>
      <w:r w:rsidRPr="00326422">
        <w:rPr>
          <w:rFonts w:asciiTheme="majorHAnsi" w:hAnsiTheme="majorHAnsi" w:cs="Lucida Sans Unicode"/>
          <w:sz w:val="24"/>
          <w:szCs w:val="24"/>
          <w:highlight w:val="yellow"/>
        </w:rPr>
        <w:t>semi-annually (January and July)</w:t>
      </w:r>
      <w:r>
        <w:rPr>
          <w:rFonts w:asciiTheme="majorHAnsi" w:hAnsiTheme="majorHAnsi" w:cs="Lucida Sans Unicode"/>
          <w:sz w:val="24"/>
          <w:szCs w:val="24"/>
        </w:rPr>
        <w:t xml:space="preserve"> to review progress and assist in ongoing evaluation.</w:t>
      </w:r>
    </w:p>
    <w:p w:rsidR="0053379D" w:rsidRDefault="0053379D" w:rsidP="00C84254">
      <w:pPr>
        <w:spacing w:line="264" w:lineRule="auto"/>
        <w:jc w:val="both"/>
        <w:rPr>
          <w:rFonts w:asciiTheme="majorHAnsi" w:hAnsiTheme="majorHAnsi" w:cs="Lucida Sans Unicode"/>
          <w:sz w:val="24"/>
          <w:szCs w:val="24"/>
        </w:rPr>
      </w:pPr>
    </w:p>
    <w:p w:rsidR="0053379D" w:rsidRPr="00B33B76" w:rsidRDefault="005D25BA" w:rsidP="00C84254">
      <w:pPr>
        <w:spacing w:line="264" w:lineRule="auto"/>
        <w:jc w:val="both"/>
        <w:rPr>
          <w:rFonts w:asciiTheme="majorHAnsi" w:hAnsiTheme="majorHAnsi" w:cs="Lucida Sans Unicode"/>
          <w:sz w:val="24"/>
          <w:szCs w:val="24"/>
        </w:rPr>
      </w:pPr>
      <w:r>
        <w:rPr>
          <w:rFonts w:asciiTheme="majorHAnsi" w:hAnsiTheme="majorHAnsi" w:cs="Lucida Sans Unicode"/>
          <w:noProof/>
          <w:sz w:val="24"/>
          <w:szCs w:val="24"/>
          <w:lang w:val="en-GB" w:eastAsia="en-GB"/>
        </w:rPr>
        <w:pict>
          <v:shape id="_x0000_s1105" type="#_x0000_t61" style="position:absolute;left:0;text-align:left;margin-left:173.2pt;margin-top:31.05pt;width:298.45pt;height:18.9pt;z-index:251743744" adj="-2374,5714" fillcolor="yellow">
            <v:textbox style="mso-next-textbox:#_x0000_s1105">
              <w:txbxContent>
                <w:p w:rsidR="00CA773B" w:rsidRPr="00C60B08" w:rsidRDefault="00CA773B" w:rsidP="0053379D">
                  <w:pPr>
                    <w:rPr>
                      <w:sz w:val="16"/>
                      <w:szCs w:val="16"/>
                    </w:rPr>
                  </w:pPr>
                  <w:r>
                    <w:rPr>
                      <w:sz w:val="16"/>
                      <w:szCs w:val="16"/>
                    </w:rPr>
                    <w:t>If you opt to have an Advisory Committee, list the members here</w:t>
                  </w:r>
                </w:p>
              </w:txbxContent>
            </v:textbox>
          </v:shape>
        </w:pict>
      </w:r>
      <w:r w:rsidR="0053379D">
        <w:rPr>
          <w:rFonts w:asciiTheme="majorHAnsi" w:hAnsiTheme="majorHAnsi" w:cs="Lucida Sans Unicode"/>
          <w:sz w:val="24"/>
          <w:szCs w:val="24"/>
        </w:rPr>
        <w:t>The OHSS Advisory Committee includes representatives from the followings programs, agencies and organizations:</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Oral Health Program</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Chronic Disease Program</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Maternal and Child Health Program</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Tobacco Program</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Environmental Health Agency</w:t>
      </w:r>
    </w:p>
    <w:p w:rsidR="0053379D" w:rsidRPr="00A052C2" w:rsidRDefault="0053379D" w:rsidP="00C84254">
      <w:pPr>
        <w:numPr>
          <w:ilvl w:val="3"/>
          <w:numId w:val="16"/>
        </w:numPr>
        <w:tabs>
          <w:tab w:val="left" w:pos="720"/>
        </w:tabs>
        <w:autoSpaceDE w:val="0"/>
        <w:autoSpaceDN w:val="0"/>
        <w:adjustRightInd w:val="0"/>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Behavioral Risk Factor Surveillance System Program</w:t>
      </w:r>
    </w:p>
    <w:p w:rsidR="0053379D" w:rsidRPr="00A052C2" w:rsidRDefault="0053379D" w:rsidP="00C84254">
      <w:pPr>
        <w:numPr>
          <w:ilvl w:val="3"/>
          <w:numId w:val="16"/>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Professional Regulation Department</w:t>
      </w:r>
    </w:p>
    <w:p w:rsidR="0053379D" w:rsidRPr="00A052C2" w:rsidRDefault="0053379D" w:rsidP="00C84254">
      <w:pPr>
        <w:numPr>
          <w:ilvl w:val="0"/>
          <w:numId w:val="17"/>
        </w:numPr>
        <w:tabs>
          <w:tab w:val="left" w:pos="720"/>
          <w:tab w:val="left" w:pos="180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Department of Education</w:t>
      </w:r>
    </w:p>
    <w:p w:rsidR="0053379D" w:rsidRPr="00A052C2" w:rsidRDefault="0053379D" w:rsidP="00C84254">
      <w:pPr>
        <w:numPr>
          <w:ilvl w:val="0"/>
          <w:numId w:val="17"/>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Medicaid Agency</w:t>
      </w:r>
    </w:p>
    <w:p w:rsidR="00F7539E" w:rsidRPr="00A052C2" w:rsidRDefault="00F7539E" w:rsidP="00C84254">
      <w:pPr>
        <w:numPr>
          <w:ilvl w:val="0"/>
          <w:numId w:val="17"/>
        </w:numPr>
        <w:tabs>
          <w:tab w:val="left" w:pos="720"/>
        </w:tabs>
        <w:spacing w:line="264" w:lineRule="auto"/>
        <w:jc w:val="both"/>
        <w:rPr>
          <w:rFonts w:asciiTheme="majorHAnsi" w:hAnsiTheme="majorHAnsi" w:cs="Lucida Sans Unicode"/>
          <w:sz w:val="24"/>
          <w:szCs w:val="24"/>
          <w:highlight w:val="yellow"/>
        </w:rPr>
      </w:pPr>
      <w:r w:rsidRPr="00A052C2">
        <w:rPr>
          <w:rFonts w:asciiTheme="majorHAnsi" w:hAnsiTheme="majorHAnsi" w:cs="Lucida Sans Unicode"/>
          <w:sz w:val="24"/>
          <w:szCs w:val="24"/>
          <w:highlight w:val="yellow"/>
        </w:rPr>
        <w:t>Dental Hygiene Association</w:t>
      </w:r>
    </w:p>
    <w:p w:rsidR="00F7539E" w:rsidRPr="00A052C2" w:rsidRDefault="005D25BA" w:rsidP="00C84254">
      <w:pPr>
        <w:numPr>
          <w:ilvl w:val="0"/>
          <w:numId w:val="17"/>
        </w:numPr>
        <w:tabs>
          <w:tab w:val="left" w:pos="720"/>
        </w:tabs>
        <w:spacing w:line="264" w:lineRule="auto"/>
        <w:jc w:val="both"/>
        <w:rPr>
          <w:rFonts w:asciiTheme="majorHAnsi" w:hAnsiTheme="majorHAnsi" w:cs="Lucida Sans Unicode"/>
          <w:sz w:val="24"/>
          <w:szCs w:val="24"/>
          <w:highlight w:val="yellow"/>
        </w:rPr>
      </w:pPr>
      <w:r w:rsidRPr="005D25BA">
        <w:rPr>
          <w:rFonts w:asciiTheme="majorHAnsi" w:hAnsiTheme="majorHAnsi" w:cs="Lucida Sans Unicode"/>
          <w:b/>
          <w:bCs/>
          <w:noProof/>
          <w:color w:val="1F497D" w:themeColor="text2"/>
          <w:sz w:val="24"/>
          <w:szCs w:val="24"/>
          <w:highlight w:val="yellow"/>
          <w:lang w:val="en-GB" w:eastAsia="en-GB"/>
        </w:rPr>
        <w:pict>
          <v:shape id="_x0000_s1095" type="#_x0000_t61" style="position:absolute;left:0;text-align:left;margin-left:162.45pt;margin-top:10.05pt;width:340.1pt;height:30.5pt;z-index:251732480" adj="-1575,19794" fillcolor="yellow">
            <v:textbox style="mso-next-textbox:#_x0000_s1095">
              <w:txbxContent>
                <w:p w:rsidR="00CA773B" w:rsidRPr="00C60B08" w:rsidRDefault="00CA773B" w:rsidP="00B61019">
                  <w:pPr>
                    <w:rPr>
                      <w:sz w:val="16"/>
                      <w:szCs w:val="16"/>
                    </w:rPr>
                  </w:pPr>
                  <w:r>
                    <w:rPr>
                      <w:sz w:val="16"/>
                      <w:szCs w:val="16"/>
                    </w:rPr>
                    <w:t>This section is generic and probably does not need to be changed except for minimum counts for reporting (highlighted)</w:t>
                  </w:r>
                </w:p>
              </w:txbxContent>
            </v:textbox>
          </v:shape>
        </w:pict>
      </w:r>
      <w:r w:rsidR="00F7539E" w:rsidRPr="00A052C2">
        <w:rPr>
          <w:rFonts w:asciiTheme="majorHAnsi" w:hAnsiTheme="majorHAnsi" w:cs="Lucida Sans Unicode"/>
          <w:sz w:val="24"/>
          <w:szCs w:val="24"/>
          <w:highlight w:val="yellow"/>
        </w:rPr>
        <w:t>Dental Association</w:t>
      </w:r>
    </w:p>
    <w:p w:rsidR="00307264" w:rsidRDefault="00307264" w:rsidP="00C84254">
      <w:pPr>
        <w:spacing w:line="264" w:lineRule="auto"/>
        <w:jc w:val="both"/>
        <w:rPr>
          <w:rFonts w:asciiTheme="majorHAnsi" w:hAnsiTheme="majorHAnsi" w:cs="Lucida Sans Unicode"/>
          <w:bCs/>
          <w:szCs w:val="22"/>
        </w:rPr>
      </w:pPr>
    </w:p>
    <w:p w:rsidR="001C1757" w:rsidRPr="00307264" w:rsidRDefault="00307264" w:rsidP="00C84254">
      <w:pPr>
        <w:spacing w:line="264" w:lineRule="auto"/>
        <w:jc w:val="both"/>
        <w:rPr>
          <w:rFonts w:asciiTheme="majorHAnsi" w:hAnsiTheme="majorHAnsi" w:cs="Lucida Sans Unicode"/>
          <w:b/>
          <w:color w:val="1F497D" w:themeColor="text2"/>
          <w:sz w:val="24"/>
          <w:szCs w:val="24"/>
        </w:rPr>
      </w:pPr>
      <w:r w:rsidRPr="00307264">
        <w:rPr>
          <w:rFonts w:asciiTheme="majorHAnsi" w:hAnsiTheme="majorHAnsi" w:cs="Lucida Sans Unicode"/>
          <w:b/>
          <w:bCs/>
          <w:color w:val="1F497D" w:themeColor="text2"/>
          <w:sz w:val="24"/>
          <w:szCs w:val="24"/>
        </w:rPr>
        <w:t>P</w:t>
      </w:r>
      <w:r w:rsidR="00623E35" w:rsidRPr="00307264">
        <w:rPr>
          <w:rFonts w:asciiTheme="majorHAnsi" w:hAnsiTheme="majorHAnsi" w:cs="Lucida Sans Unicode"/>
          <w:b/>
          <w:color w:val="1F497D" w:themeColor="text2"/>
          <w:sz w:val="24"/>
          <w:szCs w:val="24"/>
        </w:rPr>
        <w:t>rivacy and Confidentiality</w:t>
      </w:r>
    </w:p>
    <w:p w:rsidR="00B44EFD" w:rsidRDefault="00623E35" w:rsidP="00C84254">
      <w:pPr>
        <w:pStyle w:val="NormalWeb"/>
        <w:spacing w:before="0" w:after="0" w:line="264" w:lineRule="auto"/>
        <w:jc w:val="both"/>
        <w:rPr>
          <w:rFonts w:asciiTheme="majorHAnsi" w:hAnsiTheme="majorHAnsi" w:cs="Lucida Sans Unicode"/>
          <w:szCs w:val="24"/>
        </w:rPr>
      </w:pPr>
      <w:r w:rsidRPr="00B44EFD">
        <w:rPr>
          <w:rFonts w:asciiTheme="majorHAnsi" w:hAnsiTheme="majorHAnsi" w:cs="Lucida Sans Unicode"/>
          <w:szCs w:val="24"/>
        </w:rPr>
        <w:t xml:space="preserve">The </w:t>
      </w:r>
      <w:r w:rsidRPr="00B44EFD">
        <w:rPr>
          <w:rFonts w:asciiTheme="majorHAnsi" w:hAnsiTheme="majorHAnsi" w:cs="Lucida Sans Unicode"/>
          <w:szCs w:val="24"/>
          <w:highlight w:val="yellow"/>
        </w:rPr>
        <w:t>Utopia</w:t>
      </w:r>
      <w:r w:rsidRPr="00B44EFD">
        <w:rPr>
          <w:rFonts w:asciiTheme="majorHAnsi" w:hAnsiTheme="majorHAnsi" w:cs="Lucida Sans Unicode"/>
          <w:szCs w:val="24"/>
        </w:rPr>
        <w:t xml:space="preserve"> </w:t>
      </w:r>
      <w:r w:rsidR="00C84254">
        <w:rPr>
          <w:rFonts w:asciiTheme="majorHAnsi" w:hAnsiTheme="majorHAnsi" w:cs="Lucida Sans Unicode"/>
          <w:szCs w:val="24"/>
        </w:rPr>
        <w:t>OHSS</w:t>
      </w:r>
      <w:r w:rsidRPr="00B44EFD">
        <w:rPr>
          <w:rFonts w:asciiTheme="majorHAnsi" w:hAnsiTheme="majorHAnsi" w:cs="Lucida Sans Unicode"/>
          <w:szCs w:val="24"/>
        </w:rPr>
        <w:t xml:space="preserve"> follows </w:t>
      </w:r>
      <w:r w:rsidR="00FF16D7" w:rsidRPr="00B44EFD">
        <w:rPr>
          <w:rFonts w:asciiTheme="majorHAnsi" w:hAnsiTheme="majorHAnsi" w:cs="Lucida Sans Unicode"/>
          <w:szCs w:val="24"/>
        </w:rPr>
        <w:t>Health Insurance Portability and Accountability Act (</w:t>
      </w:r>
      <w:r w:rsidRPr="00B44EFD">
        <w:rPr>
          <w:rFonts w:asciiTheme="majorHAnsi" w:hAnsiTheme="majorHAnsi" w:cs="Lucida Sans Unicode"/>
          <w:szCs w:val="24"/>
        </w:rPr>
        <w:t>HIPAA</w:t>
      </w:r>
      <w:r w:rsidR="00FF16D7" w:rsidRPr="00B44EFD">
        <w:rPr>
          <w:rFonts w:asciiTheme="majorHAnsi" w:hAnsiTheme="majorHAnsi" w:cs="Lucida Sans Unicode"/>
          <w:szCs w:val="24"/>
        </w:rPr>
        <w:t>)</w:t>
      </w:r>
      <w:r w:rsidRPr="00B44EFD">
        <w:rPr>
          <w:rFonts w:asciiTheme="majorHAnsi" w:hAnsiTheme="majorHAnsi" w:cs="Lucida Sans Unicode"/>
          <w:szCs w:val="24"/>
        </w:rPr>
        <w:t xml:space="preserve"> standards for patient privacy and</w:t>
      </w:r>
      <w:r w:rsidR="000D6E55">
        <w:rPr>
          <w:rFonts w:asciiTheme="majorHAnsi" w:hAnsiTheme="majorHAnsi" w:cs="Lucida Sans Unicode"/>
          <w:szCs w:val="24"/>
        </w:rPr>
        <w:t xml:space="preserve"> protected health information. </w:t>
      </w:r>
      <w:r w:rsidRPr="00B44EFD">
        <w:rPr>
          <w:rFonts w:asciiTheme="majorHAnsi" w:hAnsiTheme="majorHAnsi" w:cs="Lucida Sans Unicode"/>
          <w:szCs w:val="24"/>
        </w:rPr>
        <w:t xml:space="preserve">The system limits identifiers collected to only essential data elements, and the data are stored on a secure, private, electronic server at the </w:t>
      </w:r>
      <w:r w:rsidR="0088401D" w:rsidRPr="00B44EFD">
        <w:rPr>
          <w:rFonts w:asciiTheme="majorHAnsi" w:hAnsiTheme="majorHAnsi" w:cs="Lucida Sans Unicode"/>
          <w:szCs w:val="24"/>
          <w:highlight w:val="yellow"/>
        </w:rPr>
        <w:t xml:space="preserve">Utopia </w:t>
      </w:r>
      <w:r w:rsidRPr="00B44EFD">
        <w:rPr>
          <w:rFonts w:asciiTheme="majorHAnsi" w:hAnsiTheme="majorHAnsi" w:cs="Lucida Sans Unicode"/>
          <w:szCs w:val="24"/>
          <w:highlight w:val="yellow"/>
        </w:rPr>
        <w:t>Department of Health</w:t>
      </w:r>
      <w:r w:rsidR="000D6E55">
        <w:rPr>
          <w:rFonts w:asciiTheme="majorHAnsi" w:hAnsiTheme="majorHAnsi" w:cs="Lucida Sans Unicode"/>
          <w:szCs w:val="24"/>
        </w:rPr>
        <w:t xml:space="preserve">. </w:t>
      </w:r>
      <w:r w:rsidR="00B44EFD">
        <w:rPr>
          <w:rFonts w:asciiTheme="majorHAnsi" w:hAnsiTheme="majorHAnsi" w:cs="Lucida Sans Unicode"/>
          <w:szCs w:val="24"/>
        </w:rPr>
        <w:t>Unique i</w:t>
      </w:r>
      <w:r w:rsidR="00B44EFD" w:rsidRPr="00B44EFD">
        <w:rPr>
          <w:rFonts w:asciiTheme="majorHAnsi" w:hAnsiTheme="majorHAnsi" w:cstheme="minorHAnsi"/>
        </w:rPr>
        <w:t xml:space="preserve">dentifiers can only be seen by health department staff that have been trained on HIPAA, data security, and confidentiality. </w:t>
      </w:r>
      <w:r w:rsidR="00B44EFD">
        <w:rPr>
          <w:rFonts w:asciiTheme="majorHAnsi" w:hAnsiTheme="majorHAnsi" w:cstheme="minorHAnsi"/>
        </w:rPr>
        <w:t>Unique</w:t>
      </w:r>
      <w:r w:rsidR="00B44EFD" w:rsidRPr="00B44EFD">
        <w:rPr>
          <w:rFonts w:asciiTheme="majorHAnsi" w:hAnsiTheme="majorHAnsi" w:cstheme="minorHAnsi"/>
        </w:rPr>
        <w:t xml:space="preserve"> identifiers will never be released to external partners and aggregate data </w:t>
      </w:r>
      <w:r w:rsidR="00B44EFD">
        <w:rPr>
          <w:rFonts w:asciiTheme="majorHAnsi" w:hAnsiTheme="majorHAnsi" w:cstheme="minorHAnsi"/>
        </w:rPr>
        <w:t>will</w:t>
      </w:r>
      <w:r w:rsidR="00B44EFD" w:rsidRPr="00B44EFD">
        <w:rPr>
          <w:rFonts w:asciiTheme="majorHAnsi" w:hAnsiTheme="majorHAnsi" w:cstheme="minorHAnsi"/>
        </w:rPr>
        <w:t xml:space="preserve"> never </w:t>
      </w:r>
      <w:r w:rsidR="00B44EFD">
        <w:rPr>
          <w:rFonts w:asciiTheme="majorHAnsi" w:hAnsiTheme="majorHAnsi" w:cstheme="minorHAnsi"/>
        </w:rPr>
        <w:t xml:space="preserve">be </w:t>
      </w:r>
      <w:r w:rsidR="00B44EFD" w:rsidRPr="00B44EFD">
        <w:rPr>
          <w:rFonts w:asciiTheme="majorHAnsi" w:hAnsiTheme="majorHAnsi" w:cstheme="minorHAnsi"/>
        </w:rPr>
        <w:t xml:space="preserve">reported for counts less than </w:t>
      </w:r>
      <w:r w:rsidR="00B44EFD" w:rsidRPr="00947154">
        <w:rPr>
          <w:rFonts w:asciiTheme="majorHAnsi" w:hAnsiTheme="majorHAnsi" w:cstheme="minorHAnsi"/>
          <w:highlight w:val="yellow"/>
        </w:rPr>
        <w:t>five</w:t>
      </w:r>
      <w:r w:rsidR="00B44EFD" w:rsidRPr="00B44EFD">
        <w:rPr>
          <w:rFonts w:asciiTheme="majorHAnsi" w:hAnsiTheme="majorHAnsi" w:cstheme="minorHAnsi"/>
        </w:rPr>
        <w:t>.</w:t>
      </w:r>
      <w:r w:rsidR="00A10321" w:rsidRPr="00B44EFD">
        <w:rPr>
          <w:rFonts w:asciiTheme="majorHAnsi" w:hAnsiTheme="majorHAnsi" w:cs="Lucida Sans Unicode"/>
          <w:szCs w:val="24"/>
        </w:rPr>
        <w:t xml:space="preserve"> </w:t>
      </w:r>
    </w:p>
    <w:p w:rsidR="00B44EFD" w:rsidRPr="00A25F4E" w:rsidRDefault="005D25BA" w:rsidP="00C84254">
      <w:pPr>
        <w:pStyle w:val="NormalWeb"/>
        <w:spacing w:before="0" w:after="0" w:line="264" w:lineRule="auto"/>
        <w:jc w:val="both"/>
        <w:rPr>
          <w:rFonts w:asciiTheme="majorHAnsi" w:hAnsiTheme="majorHAnsi" w:cs="Lucida Sans Unicode"/>
          <w:szCs w:val="24"/>
        </w:rPr>
      </w:pPr>
      <w:r w:rsidRPr="005D25BA">
        <w:rPr>
          <w:rFonts w:asciiTheme="majorHAnsi" w:hAnsiTheme="majorHAnsi" w:cs="Lucida Sans Unicode"/>
          <w:b/>
          <w:noProof/>
          <w:color w:val="1F497D" w:themeColor="text2"/>
          <w:szCs w:val="24"/>
          <w:lang w:val="en-GB" w:eastAsia="en-GB"/>
        </w:rPr>
        <w:pict>
          <v:shape id="_x0000_s1096" type="#_x0000_t61" style="position:absolute;left:0;text-align:left;margin-left:97.6pt;margin-top:10.2pt;width:404.95pt;height:18.9pt;z-index:251733504" adj="-2091,16343" fillcolor="yellow">
            <v:textbox style="mso-next-textbox:#_x0000_s1096">
              <w:txbxContent>
                <w:p w:rsidR="00CA773B" w:rsidRPr="00C60B08" w:rsidRDefault="00CA773B" w:rsidP="00640E0C">
                  <w:pPr>
                    <w:rPr>
                      <w:sz w:val="16"/>
                      <w:szCs w:val="16"/>
                    </w:rPr>
                  </w:pPr>
                  <w:r>
                    <w:rPr>
                      <w:sz w:val="16"/>
                      <w:szCs w:val="16"/>
                    </w:rPr>
                    <w:t>This section is generic and probably does not need to be changed except for the frequency of evaluation</w:t>
                  </w:r>
                </w:p>
              </w:txbxContent>
            </v:textbox>
          </v:shape>
        </w:pict>
      </w:r>
    </w:p>
    <w:p w:rsidR="00D7359D" w:rsidRPr="00A25F4E" w:rsidRDefault="00623E35" w:rsidP="00C84254">
      <w:pPr>
        <w:pStyle w:val="NormalWeb"/>
        <w:spacing w:before="0" w:after="0" w:line="264" w:lineRule="auto"/>
        <w:jc w:val="both"/>
        <w:rPr>
          <w:rFonts w:asciiTheme="majorHAnsi" w:hAnsiTheme="majorHAnsi" w:cs="Lucida Sans Unicode"/>
          <w:b/>
          <w:color w:val="1F497D" w:themeColor="text2"/>
          <w:szCs w:val="24"/>
        </w:rPr>
      </w:pPr>
      <w:r w:rsidRPr="00A25F4E">
        <w:rPr>
          <w:rFonts w:asciiTheme="majorHAnsi" w:hAnsiTheme="majorHAnsi" w:cs="Lucida Sans Unicode"/>
          <w:b/>
          <w:color w:val="1F497D" w:themeColor="text2"/>
          <w:szCs w:val="24"/>
        </w:rPr>
        <w:t>Evaluation</w:t>
      </w:r>
    </w:p>
    <w:p w:rsidR="00AE0BE5" w:rsidRPr="00307264" w:rsidRDefault="00AE0BE5" w:rsidP="00C84254">
      <w:pPr>
        <w:spacing w:line="264" w:lineRule="auto"/>
        <w:jc w:val="both"/>
        <w:rPr>
          <w:rFonts w:asciiTheme="majorHAnsi" w:hAnsiTheme="majorHAnsi" w:cstheme="minorHAnsi"/>
          <w:sz w:val="24"/>
          <w:szCs w:val="24"/>
        </w:rPr>
      </w:pPr>
      <w:r w:rsidRPr="00AE0BE5">
        <w:rPr>
          <w:rFonts w:asciiTheme="majorHAnsi" w:hAnsiTheme="majorHAnsi" w:cstheme="minorHAnsi"/>
          <w:sz w:val="24"/>
          <w:szCs w:val="24"/>
        </w:rPr>
        <w:t xml:space="preserve">The purpose of evaluating </w:t>
      </w:r>
      <w:r w:rsidRPr="00AE0BE5">
        <w:rPr>
          <w:rFonts w:asciiTheme="majorHAnsi" w:hAnsiTheme="majorHAnsi" w:cstheme="minorHAnsi"/>
          <w:sz w:val="24"/>
          <w:szCs w:val="24"/>
          <w:highlight w:val="yellow"/>
        </w:rPr>
        <w:t>Utopia’s</w:t>
      </w:r>
      <w:r>
        <w:rPr>
          <w:rFonts w:asciiTheme="majorHAnsi" w:hAnsiTheme="majorHAnsi" w:cstheme="minorHAnsi"/>
          <w:sz w:val="24"/>
          <w:szCs w:val="24"/>
        </w:rPr>
        <w:t xml:space="preserve"> </w:t>
      </w:r>
      <w:r w:rsidRPr="00AE0BE5">
        <w:rPr>
          <w:rFonts w:asciiTheme="majorHAnsi" w:hAnsiTheme="majorHAnsi" w:cstheme="minorHAnsi"/>
          <w:sz w:val="24"/>
          <w:szCs w:val="24"/>
        </w:rPr>
        <w:t xml:space="preserve">OHSS is to ensure that the oral health indicators are being monitored effectively and efficiently and to increase the utility and productivity of the system. </w:t>
      </w:r>
      <w:r>
        <w:rPr>
          <w:rFonts w:asciiTheme="majorHAnsi" w:hAnsiTheme="majorHAnsi" w:cstheme="minorHAnsi"/>
          <w:sz w:val="24"/>
          <w:szCs w:val="24"/>
        </w:rPr>
        <w:t xml:space="preserve">An </w:t>
      </w:r>
      <w:r w:rsidRPr="00947154">
        <w:rPr>
          <w:rFonts w:asciiTheme="majorHAnsi" w:hAnsiTheme="majorHAnsi" w:cstheme="minorHAnsi"/>
          <w:sz w:val="24"/>
          <w:szCs w:val="24"/>
          <w:highlight w:val="yellow"/>
        </w:rPr>
        <w:t>annual</w:t>
      </w:r>
      <w:r w:rsidRPr="00AE0BE5">
        <w:rPr>
          <w:rFonts w:asciiTheme="majorHAnsi" w:hAnsiTheme="majorHAnsi" w:cstheme="minorHAnsi"/>
          <w:sz w:val="24"/>
          <w:szCs w:val="24"/>
        </w:rPr>
        <w:t xml:space="preserve"> evaluation will be performed to determine the system’s usefulness in monitoring oral health trends over time, determining the effectiveness of interventions</w:t>
      </w:r>
      <w:r>
        <w:rPr>
          <w:rFonts w:asciiTheme="majorHAnsi" w:hAnsiTheme="majorHAnsi" w:cstheme="minorHAnsi"/>
          <w:sz w:val="24"/>
          <w:szCs w:val="24"/>
        </w:rPr>
        <w:t>,</w:t>
      </w:r>
      <w:r w:rsidRPr="00AE0BE5">
        <w:rPr>
          <w:rFonts w:asciiTheme="majorHAnsi" w:hAnsiTheme="majorHAnsi" w:cstheme="minorHAnsi"/>
          <w:sz w:val="24"/>
          <w:szCs w:val="24"/>
        </w:rPr>
        <w:t xml:space="preserve"> and planning future programmatic and policy initiatives. The </w:t>
      </w:r>
      <w:r w:rsidRPr="00AE0BE5">
        <w:rPr>
          <w:rFonts w:asciiTheme="majorHAnsi" w:hAnsiTheme="majorHAnsi" w:cstheme="minorHAnsi"/>
          <w:sz w:val="24"/>
          <w:szCs w:val="24"/>
          <w:highlight w:val="yellow"/>
        </w:rPr>
        <w:t>Utopia Department of Health</w:t>
      </w:r>
      <w:r w:rsidRPr="00AE0BE5">
        <w:rPr>
          <w:rFonts w:asciiTheme="majorHAnsi" w:hAnsiTheme="majorHAnsi" w:cstheme="minorHAnsi"/>
          <w:sz w:val="24"/>
          <w:szCs w:val="24"/>
        </w:rPr>
        <w:t xml:space="preserve"> will evaluate </w:t>
      </w:r>
      <w:r>
        <w:rPr>
          <w:rFonts w:asciiTheme="majorHAnsi" w:hAnsiTheme="majorHAnsi" w:cstheme="minorHAnsi"/>
          <w:sz w:val="24"/>
          <w:szCs w:val="24"/>
        </w:rPr>
        <w:t xml:space="preserve">the </w:t>
      </w:r>
      <w:r w:rsidRPr="00AE0BE5">
        <w:rPr>
          <w:rFonts w:asciiTheme="majorHAnsi" w:hAnsiTheme="majorHAnsi" w:cstheme="minorHAnsi"/>
          <w:sz w:val="24"/>
          <w:szCs w:val="24"/>
        </w:rPr>
        <w:t xml:space="preserve">OHSS based on </w:t>
      </w:r>
      <w:r w:rsidR="00307264">
        <w:rPr>
          <w:rFonts w:asciiTheme="majorHAnsi" w:hAnsiTheme="majorHAnsi" w:cstheme="minorHAnsi"/>
          <w:sz w:val="24"/>
          <w:szCs w:val="24"/>
        </w:rPr>
        <w:t>CDC’s framework for program evaluation including how well the following six steps outlined in</w:t>
      </w:r>
      <w:r w:rsidRPr="00AE0BE5">
        <w:rPr>
          <w:rFonts w:asciiTheme="majorHAnsi" w:hAnsiTheme="majorHAnsi" w:cstheme="minorHAnsi"/>
          <w:sz w:val="24"/>
          <w:szCs w:val="24"/>
        </w:rPr>
        <w:t xml:space="preserve"> </w:t>
      </w:r>
      <w:r w:rsidRPr="00AE0BE5">
        <w:rPr>
          <w:rFonts w:asciiTheme="majorHAnsi" w:hAnsiTheme="majorHAnsi" w:cstheme="minorHAnsi"/>
          <w:i/>
          <w:sz w:val="24"/>
          <w:szCs w:val="24"/>
        </w:rPr>
        <w:t xml:space="preserve">Updated Guidelines for Evaluating Surveillance Systems </w:t>
      </w:r>
      <w:r w:rsidRPr="00AE0BE5">
        <w:rPr>
          <w:rFonts w:asciiTheme="majorHAnsi" w:hAnsiTheme="majorHAnsi" w:cstheme="minorHAnsi"/>
          <w:sz w:val="24"/>
          <w:szCs w:val="24"/>
        </w:rPr>
        <w:t>were implemented</w:t>
      </w:r>
      <w:r w:rsidR="00C84254">
        <w:rPr>
          <w:rFonts w:asciiTheme="majorHAnsi" w:hAnsiTheme="majorHAnsi" w:cstheme="minorHAnsi"/>
          <w:sz w:val="24"/>
          <w:szCs w:val="24"/>
        </w:rPr>
        <w:t xml:space="preserve"> [German</w:t>
      </w:r>
      <w:r w:rsidR="00A65E6A">
        <w:rPr>
          <w:rFonts w:asciiTheme="majorHAnsi" w:hAnsiTheme="majorHAnsi" w:cstheme="minorHAnsi"/>
          <w:sz w:val="24"/>
          <w:szCs w:val="24"/>
        </w:rPr>
        <w:t>]</w:t>
      </w:r>
      <w:r w:rsidR="00307264">
        <w:rPr>
          <w:rFonts w:asciiTheme="majorHAnsi" w:hAnsiTheme="majorHAnsi" w:cstheme="minorHAnsi"/>
          <w:sz w:val="24"/>
          <w:szCs w:val="24"/>
        </w:rPr>
        <w:t xml:space="preserve">. </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xml:space="preserve">• Engage </w:t>
      </w:r>
      <w:r w:rsidRPr="00AE0BE5">
        <w:rPr>
          <w:rFonts w:asciiTheme="majorHAnsi" w:hAnsiTheme="majorHAnsi" w:cstheme="minorHAnsi"/>
          <w:sz w:val="24"/>
          <w:szCs w:val="24"/>
          <w:highlight w:val="yellow"/>
        </w:rPr>
        <w:t>Utopia’s</w:t>
      </w:r>
      <w:r w:rsidRPr="00AE0BE5">
        <w:rPr>
          <w:rFonts w:asciiTheme="majorHAnsi" w:hAnsiTheme="majorHAnsi" w:cstheme="minorHAnsi"/>
          <w:sz w:val="24"/>
          <w:szCs w:val="24"/>
        </w:rPr>
        <w:t xml:space="preserve"> stakeholders;</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xml:space="preserve">• Describe </w:t>
      </w:r>
      <w:r>
        <w:rPr>
          <w:rFonts w:asciiTheme="majorHAnsi" w:hAnsiTheme="majorHAnsi" w:cstheme="minorHAnsi"/>
          <w:sz w:val="24"/>
          <w:szCs w:val="24"/>
        </w:rPr>
        <w:t xml:space="preserve">the </w:t>
      </w:r>
      <w:r w:rsidRPr="00AE0BE5">
        <w:rPr>
          <w:rFonts w:asciiTheme="majorHAnsi" w:hAnsiTheme="majorHAnsi" w:cstheme="minorHAnsi"/>
          <w:sz w:val="24"/>
          <w:szCs w:val="24"/>
        </w:rPr>
        <w:t>OHSS;</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Focus the evaluation design;</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xml:space="preserve">• Gather credible evidence regarding the performance of </w:t>
      </w:r>
      <w:r>
        <w:rPr>
          <w:rFonts w:asciiTheme="majorHAnsi" w:hAnsiTheme="majorHAnsi" w:cstheme="minorHAnsi"/>
          <w:sz w:val="24"/>
          <w:szCs w:val="24"/>
        </w:rPr>
        <w:t xml:space="preserve">the </w:t>
      </w:r>
      <w:r w:rsidRPr="00AE0BE5">
        <w:rPr>
          <w:rFonts w:asciiTheme="majorHAnsi" w:hAnsiTheme="majorHAnsi" w:cstheme="minorHAnsi"/>
          <w:sz w:val="24"/>
          <w:szCs w:val="24"/>
        </w:rPr>
        <w:t>OHSS;</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Justify and state conclusions, make recommendations; and</w:t>
      </w:r>
    </w:p>
    <w:p w:rsidR="00AE0BE5" w:rsidRPr="00AE0BE5" w:rsidRDefault="00AE0BE5" w:rsidP="00C84254">
      <w:pPr>
        <w:autoSpaceDE w:val="0"/>
        <w:autoSpaceDN w:val="0"/>
        <w:adjustRightInd w:val="0"/>
        <w:spacing w:line="264" w:lineRule="auto"/>
        <w:ind w:left="720" w:hanging="360"/>
        <w:jc w:val="both"/>
        <w:rPr>
          <w:rFonts w:asciiTheme="majorHAnsi" w:hAnsiTheme="majorHAnsi" w:cstheme="minorHAnsi"/>
          <w:sz w:val="24"/>
          <w:szCs w:val="24"/>
        </w:rPr>
      </w:pPr>
      <w:r w:rsidRPr="00AE0BE5">
        <w:rPr>
          <w:rFonts w:asciiTheme="majorHAnsi" w:hAnsiTheme="majorHAnsi" w:cstheme="minorHAnsi"/>
          <w:sz w:val="24"/>
          <w:szCs w:val="24"/>
        </w:rPr>
        <w:t>• Ensure use of evaluation findings and share lessons learned.</w:t>
      </w:r>
    </w:p>
    <w:p w:rsidR="00AE0BE5" w:rsidRPr="00BD6370" w:rsidRDefault="00AE0BE5" w:rsidP="00C84254">
      <w:pPr>
        <w:autoSpaceDE w:val="0"/>
        <w:autoSpaceDN w:val="0"/>
        <w:adjustRightInd w:val="0"/>
        <w:spacing w:line="264" w:lineRule="auto"/>
        <w:jc w:val="both"/>
        <w:rPr>
          <w:rFonts w:asciiTheme="majorHAnsi" w:hAnsiTheme="majorHAnsi" w:cstheme="minorHAnsi"/>
          <w:sz w:val="24"/>
          <w:szCs w:val="24"/>
        </w:rPr>
      </w:pPr>
      <w:r w:rsidRPr="00BD6370">
        <w:rPr>
          <w:rFonts w:asciiTheme="majorHAnsi" w:hAnsiTheme="majorHAnsi" w:cstheme="minorHAnsi"/>
          <w:sz w:val="24"/>
          <w:szCs w:val="24"/>
        </w:rPr>
        <w:lastRenderedPageBreak/>
        <w:t xml:space="preserve">The evaluation of the OHSS will focus on providing recommendations for improving the quality, efficiency, and usefulness of the system. OHSS will also be evaluated to determine the system’s sustainability, the timeliness of analysis of surveillance data, dissemination and use of the reports by stakeholders, and </w:t>
      </w:r>
      <w:r w:rsidR="00A052C2">
        <w:rPr>
          <w:rFonts w:asciiTheme="majorHAnsi" w:hAnsiTheme="majorHAnsi" w:cstheme="minorHAnsi"/>
          <w:sz w:val="24"/>
          <w:szCs w:val="24"/>
        </w:rPr>
        <w:t xml:space="preserve">the surveillance system’s impact on </w:t>
      </w:r>
      <w:r w:rsidRPr="00BD6370">
        <w:rPr>
          <w:rFonts w:asciiTheme="majorHAnsi" w:hAnsiTheme="majorHAnsi" w:cstheme="minorHAnsi"/>
          <w:sz w:val="24"/>
          <w:szCs w:val="24"/>
        </w:rPr>
        <w:t>policy and legislative actions.</w:t>
      </w:r>
      <w:r w:rsidR="00BF4BC2" w:rsidRPr="00BD6370">
        <w:rPr>
          <w:rFonts w:asciiTheme="majorHAnsi" w:hAnsiTheme="majorHAnsi" w:cstheme="minorHAnsi"/>
          <w:sz w:val="24"/>
          <w:szCs w:val="24"/>
        </w:rPr>
        <w:t xml:space="preserve"> </w:t>
      </w:r>
    </w:p>
    <w:p w:rsidR="00C039F4" w:rsidRDefault="00C039F4" w:rsidP="00BD6370">
      <w:pPr>
        <w:autoSpaceDE w:val="0"/>
        <w:autoSpaceDN w:val="0"/>
        <w:adjustRightInd w:val="0"/>
        <w:spacing w:line="264" w:lineRule="auto"/>
        <w:jc w:val="both"/>
        <w:rPr>
          <w:rFonts w:asciiTheme="majorHAnsi" w:hAnsiTheme="majorHAnsi" w:cs="Lucida Sans Unicode"/>
          <w:b/>
          <w:color w:val="1F497D" w:themeColor="text2"/>
          <w:sz w:val="24"/>
          <w:szCs w:val="24"/>
        </w:rPr>
      </w:pPr>
    </w:p>
    <w:p w:rsidR="00F7539E" w:rsidRPr="00BD6370" w:rsidRDefault="005D25BA" w:rsidP="00BD6370">
      <w:pPr>
        <w:autoSpaceDE w:val="0"/>
        <w:autoSpaceDN w:val="0"/>
        <w:adjustRightInd w:val="0"/>
        <w:spacing w:line="264" w:lineRule="auto"/>
        <w:jc w:val="both"/>
        <w:rPr>
          <w:rFonts w:asciiTheme="majorHAnsi" w:hAnsiTheme="majorHAnsi" w:cs="Lucida Sans Unicode"/>
          <w:b/>
          <w:color w:val="1F497D" w:themeColor="text2"/>
          <w:sz w:val="24"/>
          <w:szCs w:val="24"/>
        </w:rPr>
      </w:pPr>
      <w:r>
        <w:rPr>
          <w:rFonts w:asciiTheme="majorHAnsi" w:hAnsiTheme="majorHAnsi" w:cs="Lucida Sans Unicode"/>
          <w:b/>
          <w:noProof/>
          <w:color w:val="1F497D" w:themeColor="text2"/>
          <w:sz w:val="24"/>
          <w:szCs w:val="24"/>
          <w:lang w:val="en-GB" w:eastAsia="en-GB"/>
        </w:rPr>
        <w:pict>
          <v:shape id="_x0000_s1110" type="#_x0000_t61" style="position:absolute;left:0;text-align:left;margin-left:124.45pt;margin-top:-8pt;width:382.75pt;height:20.6pt;z-index:251746816" adj="-1321,16777" fillcolor="yellow">
            <v:textbox style="mso-next-textbox:#_x0000_s1110">
              <w:txbxContent>
                <w:p w:rsidR="00CA773B" w:rsidRPr="00F7539E" w:rsidRDefault="00CA773B" w:rsidP="00F7539E">
                  <w:pPr>
                    <w:rPr>
                      <w:sz w:val="16"/>
                      <w:szCs w:val="16"/>
                    </w:rPr>
                  </w:pPr>
                  <w:r>
                    <w:rPr>
                      <w:sz w:val="16"/>
                      <w:szCs w:val="16"/>
                    </w:rPr>
                    <w:t>Although not required, ASTDD would like states to consider including the following acknowledgement.</w:t>
                  </w:r>
                </w:p>
              </w:txbxContent>
            </v:textbox>
          </v:shape>
        </w:pict>
      </w:r>
      <w:r w:rsidR="00F7539E" w:rsidRPr="00BD6370">
        <w:rPr>
          <w:rFonts w:asciiTheme="majorHAnsi" w:hAnsiTheme="majorHAnsi" w:cs="Lucida Sans Unicode"/>
          <w:b/>
          <w:color w:val="1F497D" w:themeColor="text2"/>
          <w:sz w:val="24"/>
          <w:szCs w:val="24"/>
        </w:rPr>
        <w:t>Acknowledgements</w:t>
      </w:r>
    </w:p>
    <w:p w:rsidR="00F7539E" w:rsidRPr="00F7539E" w:rsidRDefault="00F7539E" w:rsidP="00AE0BE5">
      <w:pPr>
        <w:autoSpaceDE w:val="0"/>
        <w:autoSpaceDN w:val="0"/>
        <w:adjustRightInd w:val="0"/>
        <w:spacing w:line="264" w:lineRule="auto"/>
        <w:jc w:val="both"/>
        <w:rPr>
          <w:rFonts w:asciiTheme="majorHAnsi" w:hAnsiTheme="majorHAnsi" w:cstheme="minorHAnsi"/>
          <w:sz w:val="24"/>
          <w:szCs w:val="24"/>
        </w:rPr>
      </w:pPr>
      <w:r w:rsidRPr="00F7539E">
        <w:rPr>
          <w:rFonts w:asciiTheme="majorHAnsi" w:hAnsiTheme="majorHAnsi" w:cstheme="minorHAnsi"/>
          <w:sz w:val="24"/>
          <w:szCs w:val="24"/>
          <w:highlight w:val="yellow"/>
        </w:rPr>
        <w:t>Utopia’s</w:t>
      </w:r>
      <w:r w:rsidRPr="00F7539E">
        <w:rPr>
          <w:rFonts w:asciiTheme="majorHAnsi" w:hAnsiTheme="majorHAnsi" w:cstheme="minorHAnsi"/>
          <w:sz w:val="24"/>
          <w:szCs w:val="24"/>
        </w:rPr>
        <w:t xml:space="preserve"> oral health surveillance plan is based on the surveillance plan template developed by ASTDD </w:t>
      </w:r>
      <w:r w:rsidRPr="00D13F5E">
        <w:rPr>
          <w:rFonts w:asciiTheme="majorHAnsi" w:hAnsiTheme="majorHAnsi" w:cstheme="minorHAnsi"/>
          <w:sz w:val="24"/>
          <w:szCs w:val="24"/>
        </w:rPr>
        <w:t xml:space="preserve">with funding from the Centers for Disease Control and Prevention Cooperative Agreement </w:t>
      </w:r>
      <w:r w:rsidR="00D13F5E" w:rsidRPr="00D13F5E">
        <w:rPr>
          <w:rFonts w:asciiTheme="majorHAnsi" w:hAnsiTheme="majorHAnsi"/>
          <w:sz w:val="24"/>
          <w:szCs w:val="24"/>
        </w:rPr>
        <w:t>5NU58DP004919-03</w:t>
      </w:r>
      <w:r w:rsidRPr="00D13F5E">
        <w:rPr>
          <w:rFonts w:asciiTheme="majorHAnsi" w:hAnsiTheme="majorHAnsi" w:cstheme="minorHAnsi"/>
          <w:sz w:val="24"/>
          <w:szCs w:val="24"/>
        </w:rPr>
        <w:t>.</w:t>
      </w:r>
    </w:p>
    <w:p w:rsidR="00A52D12" w:rsidRDefault="00AE0BE5" w:rsidP="00AE0BE5">
      <w:pPr>
        <w:autoSpaceDE w:val="0"/>
        <w:autoSpaceDN w:val="0"/>
        <w:adjustRightInd w:val="0"/>
        <w:spacing w:line="264" w:lineRule="auto"/>
        <w:jc w:val="both"/>
        <w:rPr>
          <w:rFonts w:asciiTheme="majorHAnsi" w:hAnsiTheme="majorHAnsi" w:cstheme="minorHAnsi"/>
          <w:sz w:val="24"/>
          <w:szCs w:val="24"/>
        </w:rPr>
        <w:sectPr w:rsidR="00A52D12" w:rsidSect="004C42FC">
          <w:footerReference w:type="even" r:id="rId10"/>
          <w:footerReference w:type="default" r:id="rId11"/>
          <w:endnotePr>
            <w:numFmt w:val="decimal"/>
          </w:endnotePr>
          <w:type w:val="nextColumn"/>
          <w:pgSz w:w="12240" w:h="15840"/>
          <w:pgMar w:top="1080" w:right="1080" w:bottom="1080" w:left="1080" w:header="720" w:footer="720" w:gutter="0"/>
          <w:cols w:space="720"/>
          <w:docGrid w:linePitch="360"/>
        </w:sectPr>
      </w:pPr>
      <w:r>
        <w:rPr>
          <w:rFonts w:asciiTheme="majorHAnsi" w:hAnsiTheme="majorHAnsi" w:cstheme="minorHAnsi"/>
          <w:sz w:val="24"/>
          <w:szCs w:val="24"/>
        </w:rPr>
        <w:t xml:space="preserve"> </w:t>
      </w:r>
    </w:p>
    <w:p w:rsidR="00AF5CC7" w:rsidRPr="00EF6799" w:rsidRDefault="005D25BA" w:rsidP="00A52D12">
      <w:pPr>
        <w:pageBreakBefore/>
        <w:jc w:val="center"/>
        <w:rPr>
          <w:rFonts w:asciiTheme="majorHAnsi" w:hAnsiTheme="majorHAnsi" w:cs="Lucida Sans Unicode"/>
          <w:b/>
          <w:szCs w:val="22"/>
        </w:rPr>
      </w:pPr>
      <w:bookmarkStart w:id="1" w:name="_Toc394920388"/>
      <w:r>
        <w:rPr>
          <w:rFonts w:asciiTheme="majorHAnsi" w:hAnsiTheme="majorHAnsi" w:cs="Lucida Sans Unicode"/>
          <w:b/>
          <w:noProof/>
          <w:szCs w:val="22"/>
          <w:lang w:val="en-GB" w:eastAsia="en-GB"/>
        </w:rPr>
        <w:lastRenderedPageBreak/>
        <w:pict>
          <v:shape id="_x0000_s1103" type="#_x0000_t61" style="position:absolute;left:0;text-align:left;margin-left:530pt;margin-top:-13.25pt;width:98.15pt;height:18.9pt;z-index:251741696" adj="-5865,22457" fillcolor="yellow">
            <v:textbox style="mso-next-textbox:#_x0000_s1103">
              <w:txbxContent>
                <w:p w:rsidR="00CA773B" w:rsidRPr="00C60B08" w:rsidRDefault="00CA773B" w:rsidP="00147599">
                  <w:pPr>
                    <w:rPr>
                      <w:sz w:val="16"/>
                      <w:szCs w:val="16"/>
                    </w:rPr>
                  </w:pPr>
                  <w:r>
                    <w:rPr>
                      <w:sz w:val="16"/>
                      <w:szCs w:val="16"/>
                    </w:rPr>
                    <w:t xml:space="preserve">Revise as needed changed </w:t>
                  </w:r>
                </w:p>
              </w:txbxContent>
            </v:textbox>
          </v:shape>
        </w:pict>
      </w:r>
      <w:r w:rsidR="00A52D12">
        <w:rPr>
          <w:rFonts w:asciiTheme="majorHAnsi" w:hAnsiTheme="majorHAnsi" w:cs="Lucida Sans Unicode"/>
          <w:b/>
          <w:szCs w:val="22"/>
        </w:rPr>
        <w:t>Appendix 1: Logic Model for</w:t>
      </w:r>
      <w:r w:rsidR="00F32E7A" w:rsidRPr="00EF6799">
        <w:rPr>
          <w:rFonts w:asciiTheme="majorHAnsi" w:hAnsiTheme="majorHAnsi" w:cs="Lucida Sans Unicode"/>
          <w:b/>
          <w:szCs w:val="22"/>
        </w:rPr>
        <w:t xml:space="preserve"> </w:t>
      </w:r>
      <w:r w:rsidR="0088401D" w:rsidRPr="00A52D12">
        <w:rPr>
          <w:rFonts w:asciiTheme="majorHAnsi" w:hAnsiTheme="majorHAnsi" w:cs="Lucida Sans Unicode"/>
          <w:b/>
          <w:szCs w:val="22"/>
          <w:highlight w:val="yellow"/>
        </w:rPr>
        <w:t>Utopia</w:t>
      </w:r>
      <w:r w:rsidR="00A52D12" w:rsidRPr="00A52D12">
        <w:rPr>
          <w:rFonts w:asciiTheme="majorHAnsi" w:hAnsiTheme="majorHAnsi" w:cs="Lucida Sans Unicode"/>
          <w:b/>
          <w:szCs w:val="22"/>
          <w:highlight w:val="yellow"/>
        </w:rPr>
        <w:t>’s</w:t>
      </w:r>
      <w:r w:rsidR="0088401D" w:rsidRPr="00EF6799">
        <w:rPr>
          <w:rFonts w:asciiTheme="majorHAnsi" w:hAnsiTheme="majorHAnsi" w:cs="Lucida Sans Unicode"/>
          <w:b/>
          <w:szCs w:val="22"/>
        </w:rPr>
        <w:t xml:space="preserve"> Oral Health </w:t>
      </w:r>
      <w:r w:rsidR="00F32E7A" w:rsidRPr="00EF6799">
        <w:rPr>
          <w:rFonts w:asciiTheme="majorHAnsi" w:hAnsiTheme="majorHAnsi" w:cs="Lucida Sans Unicode"/>
          <w:b/>
          <w:szCs w:val="22"/>
        </w:rPr>
        <w:t>Surveillance System</w:t>
      </w:r>
    </w:p>
    <w:p w:rsidR="00F32E7A" w:rsidRPr="00EF6799" w:rsidRDefault="005D25BA" w:rsidP="00C356AA">
      <w:pPr>
        <w:jc w:val="both"/>
        <w:rPr>
          <w:rFonts w:asciiTheme="majorHAnsi" w:hAnsiTheme="majorHAnsi" w:cs="Lucida Sans Unicode"/>
          <w:noProof/>
          <w:szCs w:val="22"/>
        </w:rPr>
      </w:pPr>
      <w:r>
        <w:rPr>
          <w:rFonts w:asciiTheme="majorHAnsi" w:hAnsiTheme="majorHAnsi" w:cs="Lucida Sans Unicode"/>
          <w:noProof/>
          <w:szCs w:val="22"/>
          <w:lang w:val="en-GB" w:eastAsia="en-GB"/>
        </w:rPr>
        <w:pict>
          <v:shapetype id="_x0000_t202" coordsize="21600,21600" o:spt="202" path="m,l,21600r21600,l21600,xe">
            <v:stroke joinstyle="miter"/>
            <v:path gradientshapeok="t" o:connecttype="rect"/>
          </v:shapetype>
          <v:shape id="_x0000_s1100" type="#_x0000_t202" style="position:absolute;left:0;text-align:left;margin-left:293.1pt;margin-top:2.95pt;width:56.6pt;height:20.65pt;z-index:251738624;mso-height-percent:200;mso-height-percent:200;mso-width-relative:margin;mso-height-relative:margin" filled="f" stroked="f">
            <v:textbox style="mso-fit-shape-to-text:t">
              <w:txbxContent>
                <w:p w:rsidR="00CA773B" w:rsidRPr="00093494" w:rsidRDefault="00CA773B" w:rsidP="00093494">
                  <w:pPr>
                    <w:jc w:val="center"/>
                    <w:rPr>
                      <w:rFonts w:asciiTheme="majorHAnsi" w:hAnsiTheme="majorHAnsi"/>
                      <w:b/>
                    </w:rPr>
                  </w:pPr>
                  <w:r>
                    <w:rPr>
                      <w:rFonts w:asciiTheme="majorHAnsi" w:hAnsiTheme="majorHAnsi"/>
                      <w:b/>
                    </w:rPr>
                    <w:t>Outputs</w:t>
                  </w:r>
                </w:p>
              </w:txbxContent>
            </v:textbox>
          </v:shape>
        </w:pict>
      </w:r>
      <w:r w:rsidRPr="005D25BA">
        <w:rPr>
          <w:rFonts w:asciiTheme="majorHAnsi" w:hAnsiTheme="majorHAnsi" w:cs="Lucida Sans Unicode"/>
          <w:b/>
          <w:noProof/>
          <w:szCs w:val="22"/>
          <w:lang w:val="en-GB" w:eastAsia="en-GB"/>
        </w:rPr>
        <w:pict>
          <v:shape id="_x0000_s1099" type="#_x0000_t202" style="position:absolute;left:0;text-align:left;margin-left:139.35pt;margin-top:2.95pt;width:56.6pt;height:20.65pt;z-index:251737600;mso-height-percent:200;mso-height-percent:200;mso-width-relative:margin;mso-height-relative:margin" filled="f" stroked="f">
            <v:textbox style="mso-fit-shape-to-text:t">
              <w:txbxContent>
                <w:p w:rsidR="00CA773B" w:rsidRPr="00093494" w:rsidRDefault="00CA773B" w:rsidP="00093494">
                  <w:pPr>
                    <w:jc w:val="center"/>
                    <w:rPr>
                      <w:rFonts w:asciiTheme="majorHAnsi" w:hAnsiTheme="majorHAnsi"/>
                      <w:b/>
                    </w:rPr>
                  </w:pPr>
                  <w:r>
                    <w:rPr>
                      <w:rFonts w:asciiTheme="majorHAnsi" w:hAnsiTheme="majorHAnsi"/>
                      <w:b/>
                    </w:rPr>
                    <w:t>Activities</w:t>
                  </w:r>
                </w:p>
              </w:txbxContent>
            </v:textbox>
          </v:shape>
        </w:pict>
      </w:r>
      <w:r w:rsidRPr="005D25BA">
        <w:rPr>
          <w:rFonts w:asciiTheme="majorHAnsi" w:hAnsiTheme="majorHAnsi" w:cs="Lucida Sans Unicode"/>
          <w:noProof/>
          <w:szCs w:val="22"/>
          <w:lang w:eastAsia="zh-TW"/>
        </w:rPr>
        <w:pict>
          <v:shape id="_x0000_s1098" type="#_x0000_t202" style="position:absolute;left:0;text-align:left;margin-left:-11.1pt;margin-top:2.95pt;width:56.6pt;height:20.65pt;z-index:251736576;mso-height-percent:200;mso-height-percent:200;mso-width-relative:margin;mso-height-relative:margin" filled="f" stroked="f">
            <v:textbox style="mso-fit-shape-to-text:t">
              <w:txbxContent>
                <w:p w:rsidR="00CA773B" w:rsidRPr="00093494" w:rsidRDefault="00CA773B" w:rsidP="00093494">
                  <w:pPr>
                    <w:jc w:val="center"/>
                    <w:rPr>
                      <w:rFonts w:asciiTheme="majorHAnsi" w:hAnsiTheme="majorHAnsi"/>
                      <w:b/>
                    </w:rPr>
                  </w:pPr>
                  <w:r w:rsidRPr="00093494">
                    <w:rPr>
                      <w:rFonts w:asciiTheme="majorHAnsi" w:hAnsiTheme="majorHAnsi"/>
                      <w:b/>
                    </w:rPr>
                    <w:t>Inputs</w:t>
                  </w:r>
                </w:p>
              </w:txbxContent>
            </v:textbox>
          </v:shape>
        </w:pict>
      </w:r>
      <w:r>
        <w:rPr>
          <w:rFonts w:asciiTheme="majorHAnsi" w:hAnsiTheme="majorHAnsi" w:cs="Lucida Sans Unicode"/>
          <w:noProof/>
          <w:szCs w:val="22"/>
          <w:lang w:val="en-GB" w:eastAsia="en-GB"/>
        </w:rPr>
        <w:pict>
          <v:shape id="_x0000_s1101" type="#_x0000_t202" style="position:absolute;left:0;text-align:left;margin-left:503.05pt;margin-top:2.95pt;width:91pt;height:20.65pt;z-index:251739648;mso-height-percent:200;mso-height-percent:200;mso-width-relative:margin;mso-height-relative:margin" filled="f" stroked="f">
            <v:textbox style="mso-fit-shape-to-text:t">
              <w:txbxContent>
                <w:p w:rsidR="00CA773B" w:rsidRPr="00093494" w:rsidRDefault="00CA773B" w:rsidP="00093494">
                  <w:pPr>
                    <w:jc w:val="center"/>
                    <w:rPr>
                      <w:rFonts w:asciiTheme="majorHAnsi" w:hAnsiTheme="majorHAnsi"/>
                      <w:b/>
                    </w:rPr>
                  </w:pPr>
                  <w:r>
                    <w:rPr>
                      <w:rFonts w:asciiTheme="majorHAnsi" w:hAnsiTheme="majorHAnsi"/>
                      <w:b/>
                    </w:rPr>
                    <w:t>Outcomes</w:t>
                  </w:r>
                </w:p>
              </w:txbxContent>
            </v:textbox>
          </v:shape>
        </w:pict>
      </w:r>
    </w:p>
    <w:p w:rsidR="00F32E7A" w:rsidRPr="00EF6799" w:rsidRDefault="005D25BA" w:rsidP="00C356AA">
      <w:pPr>
        <w:jc w:val="both"/>
        <w:rPr>
          <w:rFonts w:asciiTheme="majorHAnsi" w:hAnsiTheme="majorHAnsi" w:cs="Lucida Sans Unicode"/>
          <w:noProof/>
          <w:szCs w:val="22"/>
        </w:rPr>
      </w:pPr>
      <w:r w:rsidRPr="005D25BA">
        <w:rPr>
          <w:rFonts w:asciiTheme="majorHAnsi" w:hAnsiTheme="majorHAnsi" w:cs="Lucida Sans Unicode"/>
          <w:noProof/>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3" o:spid="_x0000_s1054" type="#_x0000_t176" style="position:absolute;left:0;text-align:left;margin-left:502.35pt;margin-top:11.25pt;width:92.4pt;height:245.9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YWmQIAAI8FAAAOAAAAZHJzL2Uyb0RvYy54bWysVEtv2zAMvg/YfxB0Xx3n0XRGnSJIkWFA&#10;0QZrh54VWaqNyZImMbGzXz9Kdpysy2nYRaZMfnzpI2/v2lqRvXC+Mjqn6dWIEqG5KSr9ltPvL+tP&#10;N5R4YLpgymiR04Pw9G7x8cNtYzMxNqVRhXAEnWifNTanJYDNksTzUtTMXxkrNCqlcTUDvLq3pHCs&#10;Qe+1Ssaj0XXSGFdYZ7jwHv/ed0q6iP6lFByepPQCiMop5gbxdPHchjNZ3LLszTFbVrxPg/1DFjWr&#10;NAYdXN0zYGTnqr9c1RV3xhsJV9zUiZGy4iLWgNWko3fVPJfMilgLNsfboU3+/7nlj/uNI1WR00k6&#10;oUSzGh9prUzDS+YgI0sFwmkGgmy6JpNgh11rrM8Q/Gw3rr95FEMLWunq8MXiSBs7fRg6LVogHH+m&#10;6XwyvcEH4agbT2bz+WwWvCYnuHUevghTkyDkVGJOq5DTkFGfUGw72z946PBHXEhB6XB6o6piXSkV&#10;L4FZYqUc2TPkBLRpH/fMCrMIyCTU2FUVJTgo0Xn9JiT2DOsYx+iRrSefjHOh4br3qzRaB5jEDAZg&#10;egmo4JhMbxtgIrJ4AI4uAf+MOCBiVKNhANeVNu6Sg+LHELmzP1bf1RzKh3bbRqJMQ2Hhz9YUBySP&#10;M91UecvXFb7VA/OwYQ7HCN8XVwM84RGeL6emlygpjft16X+wR3ajlpIGxzKn/ueOOUGJ+qqR95/T&#10;6TTMcbxMZ/MxXty5Znuu0bt6ZfCVU1xClkcx2IM6itKZ+hU3yDJERRXTHGMjLY7iCrplgRuIi+Uy&#10;GuHkWgYP+tny4Dp0OZDupX1lzvZ0BWT6ozkOMMveEbSzDUhtljswsorsPXW17z9OfRyKfkOFtXJ+&#10;j1anPbr4DQAA//8DAFBLAwQUAAYACAAAACEAudhRHt8AAAAMAQAADwAAAGRycy9kb3ducmV2Lnht&#10;bEyPQU7DMBBF90jcwRokNojawS2CEKdCoC7YINFygKltkojYjuJpEzg90xVdfs3Tn/er9Rx6cfRj&#10;7lI0UCwUCB9tcl1sDHzuNrcPIDJhdNin6A38+Azr+vKiwtKlKX7445YawSUxl2igJRpKKbNtfcC8&#10;SIOPfPtKY0DiODbSjThxeejlnVL3MmAX+UOLg39pvf3eHoKBqSGrLW4oTW83qaDh9V3+7oy5vpqf&#10;n0CQn+kfhpM+q0PNTvt0iC6LnrMq1IpZA1rzqBNRPK40iL2BpVpqkHUlz0fUfwAAAP//AwBQSwEC&#10;LQAUAAYACAAAACEAtoM4kv4AAADhAQAAEwAAAAAAAAAAAAAAAAAAAAAAW0NvbnRlbnRfVHlwZXNd&#10;LnhtbFBLAQItABQABgAIAAAAIQA4/SH/1gAAAJQBAAALAAAAAAAAAAAAAAAAAC8BAABfcmVscy8u&#10;cmVsc1BLAQItABQABgAIAAAAIQAGCpYWmQIAAI8FAAAOAAAAAAAAAAAAAAAAAC4CAABkcnMvZTJv&#10;RG9jLnhtbFBLAQItABQABgAIAAAAIQC52FEe3wAAAAwBAAAPAAAAAAAAAAAAAAAAAPMEAABkcnMv&#10;ZG93bnJldi54bWxQSwUGAAAAAAQABADzAAAA/wUAAAAA&#10;" fillcolor="white [3201]" strokecolor="black [3213]" strokeweight="2pt">
            <v:textbox style="mso-next-textbox:#Flowchart: Alternate Process 313">
              <w:txbxContent>
                <w:p w:rsidR="00CA773B" w:rsidRPr="002038C0" w:rsidRDefault="00CA773B" w:rsidP="00F32E7A">
                  <w:pPr>
                    <w:jc w:val="center"/>
                    <w:rPr>
                      <w:rFonts w:asciiTheme="majorHAnsi" w:hAnsiTheme="majorHAnsi"/>
                      <w:sz w:val="18"/>
                      <w:szCs w:val="18"/>
                      <w:u w:val="single"/>
                    </w:rPr>
                  </w:pPr>
                  <w:r w:rsidRPr="002038C0">
                    <w:rPr>
                      <w:rFonts w:asciiTheme="majorHAnsi" w:hAnsiTheme="majorHAnsi"/>
                      <w:sz w:val="18"/>
                      <w:szCs w:val="18"/>
                      <w:u w:val="single"/>
                    </w:rPr>
                    <w:t>Intermediate</w:t>
                  </w:r>
                </w:p>
                <w:p w:rsidR="00CA773B" w:rsidRPr="002038C0" w:rsidRDefault="00CA773B" w:rsidP="00F32E7A">
                  <w:pPr>
                    <w:rPr>
                      <w:rFonts w:asciiTheme="majorHAnsi" w:hAnsiTheme="majorHAnsi"/>
                      <w:sz w:val="18"/>
                      <w:szCs w:val="18"/>
                    </w:rPr>
                  </w:pPr>
                  <w:r>
                    <w:rPr>
                      <w:rFonts w:asciiTheme="majorHAnsi" w:hAnsiTheme="majorHAnsi"/>
                      <w:sz w:val="18"/>
                      <w:szCs w:val="18"/>
                    </w:rPr>
                    <w:t>Increase</w:t>
                  </w:r>
                  <w:r w:rsidRPr="002038C0">
                    <w:rPr>
                      <w:rFonts w:asciiTheme="majorHAnsi" w:hAnsiTheme="majorHAnsi"/>
                      <w:sz w:val="18"/>
                      <w:szCs w:val="18"/>
                    </w:rPr>
                    <w:t xml:space="preserve"> in evidence based interventions, planning and evaluation</w:t>
                  </w:r>
                </w:p>
                <w:p w:rsidR="00CA773B" w:rsidRPr="002038C0" w:rsidRDefault="00CA773B" w:rsidP="00F32E7A">
                  <w:pPr>
                    <w:rPr>
                      <w:rFonts w:asciiTheme="majorHAnsi" w:hAnsiTheme="majorHAnsi"/>
                      <w:sz w:val="18"/>
                      <w:szCs w:val="18"/>
                    </w:rPr>
                  </w:pPr>
                </w:p>
              </w:txbxContent>
            </v:textbox>
          </v:shape>
        </w:pict>
      </w:r>
      <w:r w:rsidRPr="005D25BA">
        <w:rPr>
          <w:rFonts w:asciiTheme="majorHAnsi" w:hAnsiTheme="majorHAnsi" w:cs="Lucida Sans Unicode"/>
          <w:noProof/>
          <w:szCs w:val="22"/>
        </w:rPr>
        <w:pict>
          <v:shape id="Flowchart: Alternate Process 312" o:spid="_x0000_s1053" type="#_x0000_t176" style="position:absolute;left:0;text-align:left;margin-left:608.1pt;margin-top:11.25pt;width:100.65pt;height:245.95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PmQIAAIgFAAAOAAAAZHJzL2Uyb0RvYy54bWysVN9v2jAQfp+0/8Hy+wihtKxRQ4WomCZV&#10;LRqd+mwcm0RzbM8+SNhfv7MTUtbxNO3F8eXuu1/+7u7u21qRg3C+Mjqn6WhMidDcFJXe5fT7y+rT&#10;Z0o8MF0wZbTI6VF4ej//+OGusZmYmNKoQjiCTrTPGpvTEsBmSeJ5KWrmR8YKjUppXM0ARbdLCsca&#10;9F6rZDIe3ySNcYV1hgvv8e9Dp6Tz6F9KweFZSi+AqJxibhBPF89tOJP5Hct2jtmy4n0a7B+yqFml&#10;Mejg6oEBI3tX/eWqrrgz3kgYcVMnRsqKi1gDVpOO31WzKZkVsRZsjrdDm/z/c8ufDmtHqiKnV+mE&#10;Es1qfKSVMg0vmYOMLBQIpxkIsu6aTIIddq2xPkPwxq5dL3m8hha00tXhi8WRNnb6OHRatEA4/kwn&#10;s9nt9Q0lHHVXs3Q6u45vkbzBrfPwRZiahEtOJea0DDkNGfUJxbazw6MHzAPxJ1xIQelweqOqYlUp&#10;FYXALLFUjhwYcgLaNFSDuDMrlAIyCTV2VcUbHJXovH4TEnuGdUxi9MjWN5+Mc6HhpverNFoHmMQM&#10;BmB6CajglExvG2AisngAji8B/4w4IGJUo2EA15U27pKD4scQubM/Vd/VHMqHdtv2L701xRFZ40w3&#10;Tt7yVYWP9Mg8rJnD+cFJw50Az3iEd8up6W+UlMb9uvQ/2COtUUtJg/OYU/9zz5ygRH3VSPjbdDoN&#10;AxyF6fVsgoI712zPNXpfLw0+b4rbx/J4DfagTlfpTP2Kq2MRoqKKaY6xkQ+n6xK6LYGrh4vFIhrh&#10;yFoGj3pjeXAd2hvY9tK+Mmd7ngJS/MmcJpdl75jZ2QakNos9GFlF2oYGd13tG4/jHlnZr6awT87l&#10;aPW2QOe/AQAA//8DAFBLAwQUAAYACAAAACEAR6Cplt8AAAAMAQAADwAAAGRycy9kb3ducmV2Lnht&#10;bEyPQU7DMBBF90jcwRokNog6DpWp0jgVAnXBBom2B5jGbhIRj6N42gROj7uC5dc8/f+m3My+Fxc3&#10;xi6QAbXIQDiqg+2oMXDYbx9XICIjWewDOQPfLsKmur0psbBhok932XEjUgnFAg20zEMhZaxb5zEu&#10;wuAo3U5h9Mgpjo20I06p3PcyzzItPXaUFloc3Gvr6q/d2RuYGq6fatxymN4fguLh7UP+7I25v5tf&#10;1iDYzfwHw1U/qUOVnI7hTDaKPuVcPavEGsi1BnEllmq1BHE0oJXSIKtS/n+i+gUAAP//AwBQSwEC&#10;LQAUAAYACAAAACEAtoM4kv4AAADhAQAAEwAAAAAAAAAAAAAAAAAAAAAAW0NvbnRlbnRfVHlwZXNd&#10;LnhtbFBLAQItABQABgAIAAAAIQA4/SH/1gAAAJQBAAALAAAAAAAAAAAAAAAAAC8BAABfcmVscy8u&#10;cmVsc1BLAQItABQABgAIAAAAIQBgRT8PmQIAAIgFAAAOAAAAAAAAAAAAAAAAAC4CAABkcnMvZTJv&#10;RG9jLnhtbFBLAQItABQABgAIAAAAIQBHoKmW3wAAAAwBAAAPAAAAAAAAAAAAAAAAAPMEAABkcnMv&#10;ZG93bnJldi54bWxQSwUGAAAAAAQABADzAAAA/wUAAAAA&#10;" fillcolor="white [3201]" strokecolor="black [3213]" strokeweight="2pt">
            <v:textbox style="mso-next-textbox:#Flowchart: Alternate Process 312">
              <w:txbxContent>
                <w:p w:rsidR="00CA773B" w:rsidRPr="002038C0" w:rsidRDefault="00CA773B" w:rsidP="00F32E7A">
                  <w:pPr>
                    <w:jc w:val="center"/>
                    <w:rPr>
                      <w:rFonts w:asciiTheme="majorHAnsi" w:hAnsiTheme="majorHAnsi"/>
                      <w:sz w:val="18"/>
                      <w:szCs w:val="18"/>
                      <w:u w:val="single"/>
                    </w:rPr>
                  </w:pPr>
                  <w:r w:rsidRPr="002038C0">
                    <w:rPr>
                      <w:rFonts w:asciiTheme="majorHAnsi" w:hAnsiTheme="majorHAnsi"/>
                      <w:sz w:val="18"/>
                      <w:szCs w:val="18"/>
                      <w:u w:val="single"/>
                    </w:rPr>
                    <w:t>Long-Term</w:t>
                  </w:r>
                </w:p>
                <w:p w:rsidR="00CA773B" w:rsidRPr="002038C0" w:rsidRDefault="00CA773B" w:rsidP="00F32E7A">
                  <w:pPr>
                    <w:spacing w:after="120"/>
                    <w:rPr>
                      <w:rFonts w:asciiTheme="majorHAnsi" w:hAnsiTheme="majorHAnsi"/>
                      <w:sz w:val="18"/>
                      <w:szCs w:val="18"/>
                    </w:rPr>
                  </w:pPr>
                  <w:r>
                    <w:rPr>
                      <w:rFonts w:asciiTheme="majorHAnsi" w:hAnsiTheme="majorHAnsi"/>
                      <w:sz w:val="18"/>
                      <w:szCs w:val="18"/>
                    </w:rPr>
                    <w:t>Increase</w:t>
                  </w:r>
                  <w:r w:rsidRPr="002038C0">
                    <w:rPr>
                      <w:rFonts w:asciiTheme="majorHAnsi" w:hAnsiTheme="majorHAnsi"/>
                      <w:sz w:val="18"/>
                      <w:szCs w:val="18"/>
                    </w:rPr>
                    <w:t xml:space="preserve"> </w:t>
                  </w:r>
                  <w:r>
                    <w:rPr>
                      <w:rFonts w:asciiTheme="majorHAnsi" w:hAnsiTheme="majorHAnsi"/>
                      <w:sz w:val="18"/>
                      <w:szCs w:val="18"/>
                    </w:rPr>
                    <w:t>in</w:t>
                  </w:r>
                  <w:r w:rsidRPr="002038C0">
                    <w:rPr>
                      <w:rFonts w:asciiTheme="majorHAnsi" w:hAnsiTheme="majorHAnsi"/>
                      <w:sz w:val="18"/>
                      <w:szCs w:val="18"/>
                    </w:rPr>
                    <w:t xml:space="preserve"> </w:t>
                  </w:r>
                  <w:r>
                    <w:rPr>
                      <w:rFonts w:asciiTheme="majorHAnsi" w:hAnsiTheme="majorHAnsi"/>
                      <w:sz w:val="18"/>
                      <w:szCs w:val="18"/>
                    </w:rPr>
                    <w:t>use</w:t>
                  </w:r>
                  <w:r w:rsidRPr="002038C0">
                    <w:rPr>
                      <w:rFonts w:asciiTheme="majorHAnsi" w:hAnsiTheme="majorHAnsi"/>
                      <w:sz w:val="18"/>
                      <w:szCs w:val="18"/>
                    </w:rPr>
                    <w:t xml:space="preserve"> of data by </w:t>
                  </w:r>
                  <w:r>
                    <w:rPr>
                      <w:rFonts w:asciiTheme="majorHAnsi" w:hAnsiTheme="majorHAnsi"/>
                      <w:sz w:val="18"/>
                      <w:szCs w:val="18"/>
                    </w:rPr>
                    <w:t xml:space="preserve">policymakers </w:t>
                  </w:r>
                  <w:r w:rsidRPr="002038C0">
                    <w:rPr>
                      <w:rFonts w:asciiTheme="majorHAnsi" w:hAnsiTheme="majorHAnsi"/>
                      <w:sz w:val="18"/>
                      <w:szCs w:val="18"/>
                    </w:rPr>
                    <w:t>for developing and implementing oral health policies</w:t>
                  </w:r>
                </w:p>
                <w:p w:rsidR="00CA773B" w:rsidRPr="002038C0" w:rsidRDefault="00CA773B" w:rsidP="00F32E7A">
                  <w:pPr>
                    <w:spacing w:after="120"/>
                    <w:rPr>
                      <w:rFonts w:asciiTheme="majorHAnsi" w:hAnsiTheme="majorHAnsi"/>
                      <w:sz w:val="18"/>
                      <w:szCs w:val="18"/>
                    </w:rPr>
                  </w:pPr>
                  <w:r>
                    <w:rPr>
                      <w:rFonts w:asciiTheme="majorHAnsi" w:hAnsiTheme="majorHAnsi"/>
                      <w:sz w:val="18"/>
                      <w:szCs w:val="18"/>
                    </w:rPr>
                    <w:t>Increase</w:t>
                  </w:r>
                  <w:r w:rsidRPr="002038C0">
                    <w:rPr>
                      <w:rFonts w:asciiTheme="majorHAnsi" w:hAnsiTheme="majorHAnsi"/>
                      <w:sz w:val="18"/>
                      <w:szCs w:val="18"/>
                    </w:rPr>
                    <w:t xml:space="preserve"> in programs for </w:t>
                  </w:r>
                  <w:r>
                    <w:rPr>
                      <w:rFonts w:asciiTheme="majorHAnsi" w:hAnsiTheme="majorHAnsi"/>
                      <w:sz w:val="18"/>
                      <w:szCs w:val="18"/>
                    </w:rPr>
                    <w:t xml:space="preserve">high-risk </w:t>
                  </w:r>
                  <w:r w:rsidRPr="002038C0">
                    <w:rPr>
                      <w:rFonts w:asciiTheme="majorHAnsi" w:hAnsiTheme="majorHAnsi"/>
                      <w:sz w:val="18"/>
                      <w:szCs w:val="18"/>
                    </w:rPr>
                    <w:t>population</w:t>
                  </w:r>
                  <w:r>
                    <w:rPr>
                      <w:rFonts w:asciiTheme="majorHAnsi" w:hAnsiTheme="majorHAnsi"/>
                      <w:sz w:val="18"/>
                      <w:szCs w:val="18"/>
                    </w:rPr>
                    <w:t>s</w:t>
                  </w:r>
                  <w:r w:rsidRPr="002038C0">
                    <w:rPr>
                      <w:rFonts w:asciiTheme="majorHAnsi" w:hAnsiTheme="majorHAnsi"/>
                      <w:sz w:val="18"/>
                      <w:szCs w:val="18"/>
                    </w:rPr>
                    <w:t xml:space="preserve"> </w:t>
                  </w:r>
                  <w:r>
                    <w:rPr>
                      <w:rFonts w:asciiTheme="majorHAnsi" w:hAnsiTheme="majorHAnsi"/>
                      <w:sz w:val="18"/>
                      <w:szCs w:val="18"/>
                    </w:rPr>
                    <w:t xml:space="preserve"> or areas</w:t>
                  </w:r>
                </w:p>
                <w:p w:rsidR="00CA773B" w:rsidRPr="002038C0" w:rsidRDefault="00CA773B" w:rsidP="00F32E7A">
                  <w:pPr>
                    <w:rPr>
                      <w:rFonts w:asciiTheme="majorHAnsi" w:hAnsiTheme="majorHAnsi"/>
                      <w:sz w:val="18"/>
                      <w:szCs w:val="18"/>
                    </w:rPr>
                  </w:pPr>
                </w:p>
              </w:txbxContent>
            </v:textbox>
          </v:shape>
        </w:pict>
      </w:r>
      <w:r w:rsidRPr="005D25BA">
        <w:rPr>
          <w:rFonts w:asciiTheme="majorHAnsi" w:hAnsiTheme="majorHAnsi" w:cs="Lucida Sans Unicode"/>
          <w:noProof/>
          <w:szCs w:val="22"/>
        </w:rPr>
        <w:pict>
          <v:shape id="Flowchart: Alternate Process 293" o:spid="_x0000_s1052" type="#_x0000_t176" style="position:absolute;left:0;text-align:left;margin-left:389.35pt;margin-top:11.25pt;width:99.25pt;height:245.95pt;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YzlwIAAI8FAAAOAAAAZHJzL2Uyb0RvYy54bWysVEtv2zAMvg/YfxB0Xx276cuoUwQpMgwo&#10;2qDt0LMiS7UxWdIkJnH260fJj2RdTsMuMiXy48sfeXvXNopshfO10QVNzyaUCM1NWev3gn5/XX65&#10;psQD0yVTRouC7oWnd7PPn253NheZqYwqhSPoRPt8ZwtaAdg8STyvRMP8mbFCo1Ia1zDAq3tPSsd2&#10;6L1RSTaZXCY740rrDBfe4+t9p6Sz6F9KweFJSi+AqIJibhBPF891OJPZLcvfHbNVzfs02D9k0bBa&#10;Y9DR1T0DRjau/stVU3NnvJFwxk2TGClrLmINWE06+VDNS8WsiLVgc7wd2+T/n1v+uF05UpcFzW7O&#10;KdGswZ+0VGbHK+YgJ3MFwmkGgqy6JpNgh13bWZ8j+MWuXH/zKIYWtNI14YvFkTZ2ej92WrRAOD6m&#10;2eVkenVBCUfdeZqdZ9dp8Joc4NZ5+CpMQ4JQUIk5LUJOY0Z9QrHtbPvgocMPuJCC0uH0RtXlslYq&#10;XgKzxEI5smXICWiHuEdWmEVAJqHGrqoowV6JzuuzkNgzrCOL0SNbDz4Z50LDZV+P0mgdYBIzGIHp&#10;KaCCIZneNsBEZPEInJwC/hlxRMSoRsMIbmpt3CkH5Y8xcmc/VN/VHMqHdt1GokTL8LI25R7J40w3&#10;Vd7yZY3/6oF5WDGHY4QDh6sBnvAIv6+gppcoqYz7deo92CO7UUvJDseyoP7nhjlBifqmkfc36XQa&#10;5jhephdXGV7csWZ9rNGbZmHwL6e4hCyPYrAHNYjSmeYNN8g8REUV0xxjIy0GcQHdssANxMV8Ho1w&#10;ci2DB/1ieXAduhxI99q+MWd7ugIy/dEMA8zyDwTtbANSm/kGjKwjew9d7fuPUx+Hot9QYa0c36PV&#10;YY/OfgMAAP//AwBQSwMEFAAGAAgAAAAhAIp/6XHgAAAACgEAAA8AAABkcnMvZG93bnJldi54bWxM&#10;j0FOwzAQRfdI3MEaJDaIOmlamqaZVAjUBZtKtBzAtd0kIh5H8bQJnB6zguVonv5/v9xOrhNXO4TW&#10;E0I6S0BY0t60VCN8HHePOYjAiozqPFmELxtgW93elKowfqR3ez1wLWIIhUIhNMx9IWXQjXUqzHxv&#10;Kf7OfnCK4znU0gxqjOGuk/MkeZJOtRQbGtXbl8bqz8PFIYw160yrHfvx7cGn3L/u5fcR8f5uet6A&#10;YDvxHwy/+lEdquh08hcyQXQIq3y5jihClsYJEVjniwWIE8Jynq1AVqX8P6H6AQAA//8DAFBLAQIt&#10;ABQABgAIAAAAIQC2gziS/gAAAOEBAAATAAAAAAAAAAAAAAAAAAAAAABbQ29udGVudF9UeXBlc10u&#10;eG1sUEsBAi0AFAAGAAgAAAAhADj9If/WAAAAlAEAAAsAAAAAAAAAAAAAAAAALwEAAF9yZWxzLy5y&#10;ZWxzUEsBAi0AFAAGAAgAAAAhAEOMxjOXAgAAjwUAAA4AAAAAAAAAAAAAAAAALgIAAGRycy9lMm9E&#10;b2MueG1sUEsBAi0AFAAGAAgAAAAhAIp/6XHgAAAACgEAAA8AAAAAAAAAAAAAAAAA8QQAAGRycy9k&#10;b3ducmV2LnhtbFBLBQYAAAAABAAEAPMAAAD+BQAAAAA=&#10;" fillcolor="white [3201]" strokecolor="black [3213]" strokeweight="2pt">
            <v:textbox style="mso-next-textbox:#Flowchart: Alternate Process 293">
              <w:txbxContent>
                <w:p w:rsidR="00CA773B" w:rsidRPr="002038C0" w:rsidRDefault="00CA773B" w:rsidP="00BD6370">
                  <w:pPr>
                    <w:jc w:val="center"/>
                    <w:rPr>
                      <w:rFonts w:asciiTheme="majorHAnsi" w:hAnsiTheme="majorHAnsi"/>
                      <w:sz w:val="18"/>
                      <w:szCs w:val="18"/>
                      <w:u w:val="single"/>
                    </w:rPr>
                  </w:pPr>
                  <w:r w:rsidRPr="002038C0">
                    <w:rPr>
                      <w:rFonts w:asciiTheme="majorHAnsi" w:hAnsiTheme="majorHAnsi"/>
                      <w:sz w:val="18"/>
                      <w:szCs w:val="18"/>
                      <w:u w:val="single"/>
                    </w:rPr>
                    <w:t>Short-Term</w:t>
                  </w:r>
                </w:p>
                <w:p w:rsidR="00CA773B" w:rsidRDefault="00CA773B" w:rsidP="00BD6370">
                  <w:pPr>
                    <w:rPr>
                      <w:rFonts w:asciiTheme="majorHAnsi" w:hAnsiTheme="majorHAnsi"/>
                      <w:sz w:val="18"/>
                      <w:szCs w:val="18"/>
                    </w:rPr>
                  </w:pPr>
                  <w:r w:rsidRPr="002038C0">
                    <w:rPr>
                      <w:rFonts w:asciiTheme="majorHAnsi" w:hAnsiTheme="majorHAnsi"/>
                      <w:sz w:val="18"/>
                      <w:szCs w:val="18"/>
                    </w:rPr>
                    <w:t xml:space="preserve">Increased monitoring of </w:t>
                  </w:r>
                  <w:r>
                    <w:rPr>
                      <w:rFonts w:asciiTheme="majorHAnsi" w:hAnsiTheme="majorHAnsi"/>
                      <w:sz w:val="18"/>
                      <w:szCs w:val="18"/>
                    </w:rPr>
                    <w:t>oral health trends</w:t>
                  </w:r>
                </w:p>
                <w:p w:rsidR="00CA773B" w:rsidRPr="002038C0" w:rsidRDefault="00CA773B" w:rsidP="00BD6370">
                  <w:pPr>
                    <w:rPr>
                      <w:rFonts w:asciiTheme="majorHAnsi" w:hAnsiTheme="majorHAnsi"/>
                      <w:sz w:val="18"/>
                      <w:szCs w:val="18"/>
                    </w:rPr>
                  </w:pPr>
                </w:p>
                <w:p w:rsidR="00CA773B" w:rsidRPr="002038C0" w:rsidRDefault="00CA773B" w:rsidP="00BD6370">
                  <w:pPr>
                    <w:rPr>
                      <w:rFonts w:asciiTheme="majorHAnsi" w:hAnsiTheme="majorHAnsi"/>
                      <w:sz w:val="18"/>
                      <w:szCs w:val="18"/>
                    </w:rPr>
                  </w:pPr>
                  <w:r>
                    <w:rPr>
                      <w:rFonts w:asciiTheme="majorHAnsi" w:hAnsiTheme="majorHAnsi"/>
                      <w:sz w:val="18"/>
                      <w:szCs w:val="18"/>
                    </w:rPr>
                    <w:t>Increase</w:t>
                  </w:r>
                  <w:r w:rsidRPr="002038C0">
                    <w:rPr>
                      <w:rFonts w:asciiTheme="majorHAnsi" w:hAnsiTheme="majorHAnsi"/>
                      <w:sz w:val="18"/>
                      <w:szCs w:val="18"/>
                    </w:rPr>
                    <w:t xml:space="preserve"> in </w:t>
                  </w:r>
                  <w:r>
                    <w:rPr>
                      <w:rFonts w:asciiTheme="majorHAnsi" w:hAnsiTheme="majorHAnsi"/>
                      <w:sz w:val="18"/>
                      <w:szCs w:val="18"/>
                    </w:rPr>
                    <w:t>use</w:t>
                  </w:r>
                  <w:r w:rsidRPr="002038C0">
                    <w:rPr>
                      <w:rFonts w:asciiTheme="majorHAnsi" w:hAnsiTheme="majorHAnsi"/>
                      <w:sz w:val="18"/>
                      <w:szCs w:val="18"/>
                    </w:rPr>
                    <w:t xml:space="preserve"> of data by stakeholders </w:t>
                  </w:r>
                </w:p>
                <w:p w:rsidR="00CA773B" w:rsidRPr="002038C0" w:rsidRDefault="00CA773B" w:rsidP="00BD6370">
                  <w:pPr>
                    <w:rPr>
                      <w:rFonts w:asciiTheme="majorHAnsi" w:hAnsiTheme="majorHAnsi"/>
                      <w:sz w:val="18"/>
                      <w:szCs w:val="18"/>
                    </w:rPr>
                  </w:pPr>
                </w:p>
              </w:txbxContent>
            </v:textbox>
          </v:shape>
        </w:pict>
      </w:r>
      <w:r w:rsidRPr="005D25BA">
        <w:rPr>
          <w:rFonts w:asciiTheme="majorHAnsi" w:hAnsiTheme="majorHAnsi" w:cs="Lucida Sans Unicode"/>
          <w:noProof/>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31" o:spid="_x0000_s1074" type="#_x0000_t88" style="position:absolute;left:0;text-align:left;margin-left:363pt;margin-top:11.25pt;width:22.65pt;height:245.95pt;z-index:251716096;visibility:visible;mso-width-relative:margin;mso-height-relative:margin;v-text-anchor:middle" adj="119" fillcolor="#4f81bd [3204]" strokecolor="#4f81bd [3204]" strokeweight="2pt">
            <v:shadow on="t" opacity="24903f" origin=",.5" offset="0,.55556mm"/>
          </v:shape>
        </w:pict>
      </w:r>
      <w:r w:rsidRPr="005D25BA">
        <w:rPr>
          <w:rFonts w:asciiTheme="majorHAnsi" w:hAnsiTheme="majorHAnsi" w:cs="Lucida Sans Unicode"/>
          <w:noProof/>
          <w:szCs w:val="22"/>
        </w:rPr>
        <w:pict>
          <v:roundrect id="Rounded Rectangle 11" o:spid="_x0000_s1061" style="position:absolute;left:0;text-align:left;margin-left:276.3pt;margin-top:11.25pt;width:90.15pt;height:245.95pt;z-index:251702784;visibility:visible;mso-width-relative:margin;mso-height-relative:margin" arcsize="10923f" fillcolor="white [3212]" strokecolor="black [3213]" strokeweight="2pt">
            <v:textbox style="mso-next-textbox:#Rounded Rectangle 11">
              <w:txbxContent>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 xml:space="preserve">OHSAG </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 xml:space="preserve">Needs assessment report </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 xml:space="preserve">Surveillance plan </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 xml:space="preserve">Routine surveillance reports and periodically update </w:t>
                  </w:r>
                  <w:r>
                    <w:rPr>
                      <w:rFonts w:asciiTheme="majorHAnsi" w:hAnsiTheme="majorHAnsi"/>
                      <w:sz w:val="18"/>
                      <w:szCs w:val="18"/>
                    </w:rPr>
                    <w:t>reports</w:t>
                  </w:r>
                  <w:r w:rsidRPr="00AF5CC7">
                    <w:rPr>
                      <w:rFonts w:asciiTheme="majorHAnsi" w:hAnsiTheme="majorHAnsi"/>
                      <w:sz w:val="18"/>
                      <w:szCs w:val="18"/>
                    </w:rPr>
                    <w:t xml:space="preserve"> </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QA tools</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DS and confiden- tiality protocols</w:t>
                  </w:r>
                </w:p>
                <w:p w:rsidR="00CA773B" w:rsidRPr="00AF5CC7" w:rsidRDefault="00CA773B" w:rsidP="00F32E7A">
                  <w:pPr>
                    <w:spacing w:after="120"/>
                    <w:rPr>
                      <w:rFonts w:asciiTheme="majorHAnsi" w:hAnsiTheme="majorHAnsi"/>
                      <w:sz w:val="18"/>
                      <w:szCs w:val="18"/>
                    </w:rPr>
                  </w:pPr>
                  <w:r w:rsidRPr="00AF5CC7">
                    <w:rPr>
                      <w:rFonts w:asciiTheme="majorHAnsi" w:hAnsiTheme="majorHAnsi"/>
                      <w:sz w:val="18"/>
                      <w:szCs w:val="18"/>
                    </w:rPr>
                    <w:t>Surveillance reports</w:t>
                  </w:r>
                </w:p>
                <w:p w:rsidR="00CA773B" w:rsidRPr="00AF5CC7" w:rsidRDefault="00CA773B" w:rsidP="00F32E7A">
                  <w:pPr>
                    <w:rPr>
                      <w:rFonts w:asciiTheme="majorHAnsi" w:hAnsiTheme="majorHAnsi"/>
                      <w:sz w:val="18"/>
                      <w:szCs w:val="18"/>
                    </w:rPr>
                  </w:pPr>
                </w:p>
                <w:p w:rsidR="00CA773B" w:rsidRPr="00AF5CC7" w:rsidRDefault="00CA773B" w:rsidP="00F32E7A">
                  <w:pPr>
                    <w:spacing w:after="120"/>
                    <w:rPr>
                      <w:rFonts w:asciiTheme="majorHAnsi" w:hAnsiTheme="majorHAnsi"/>
                      <w:sz w:val="18"/>
                      <w:szCs w:val="18"/>
                    </w:rPr>
                  </w:pPr>
                </w:p>
                <w:p w:rsidR="00CA773B" w:rsidRPr="00AF5CC7" w:rsidRDefault="00CA773B" w:rsidP="00F32E7A">
                  <w:pPr>
                    <w:spacing w:after="120"/>
                    <w:rPr>
                      <w:rFonts w:asciiTheme="majorHAnsi" w:hAnsiTheme="majorHAnsi"/>
                      <w:sz w:val="18"/>
                      <w:szCs w:val="18"/>
                    </w:rPr>
                  </w:pPr>
                </w:p>
                <w:p w:rsidR="00CA773B" w:rsidRPr="00AF5CC7" w:rsidRDefault="00CA773B" w:rsidP="00F32E7A">
                  <w:pPr>
                    <w:rPr>
                      <w:rFonts w:asciiTheme="majorHAnsi" w:hAnsiTheme="majorHAnsi"/>
                      <w:sz w:val="18"/>
                      <w:szCs w:val="18"/>
                    </w:rPr>
                  </w:pPr>
                </w:p>
              </w:txbxContent>
            </v:textbox>
          </v:roundrect>
        </w:pict>
      </w:r>
      <w:r w:rsidRPr="005D25BA">
        <w:rPr>
          <w:rFonts w:asciiTheme="majorHAnsi" w:hAnsiTheme="majorHAnsi" w:cs="Lucida Sans Unicode"/>
          <w:noProof/>
          <w:szCs w:val="22"/>
        </w:rPr>
        <w:pict>
          <v:shape id="Flowchart: Alternate Process 8" o:spid="_x0000_s1051" type="#_x0000_t176" style="position:absolute;left:0;text-align:left;margin-left:-36pt;margin-top:11.25pt;width:106.45pt;height:384.6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w4egIAAEMFAAAOAAAAZHJzL2Uyb0RvYy54bWysVN9P2zAQfp+0/8Hy+0gTKNCIFFVFTJMQ&#10;VJSJZ9exSTTH9uxrk+6v39n5AWJoD9NenHPuvvPd5+98dd01ihyE87XRBU1PZpQIzU1Z65eCfn+6&#10;/XJJiQemS6aMFgU9Ck+vl58/XbU2F5mpjCqFI5hE+7y1Ba0AbJ4knleiYf7EWKHRKY1rGODWvSSl&#10;Yy1mb1SSzWbnSWtcaZ3hwnv8e9M76TLml1JweJDSCyCqoFgbxNXFdRfWZHnF8hfHbFXzoQz2D1U0&#10;rNZ46JTqhgEje1f/kaqpuTPeSDjhpkmMlDUXsQfsJp2962ZbMStiL0iOtxNN/v+l5feHjSN1WVC8&#10;KM0avKJbZVpeMQc5WSkQTjMQZNNTTC4DY631OQK3duOGnUcztN9J14QvNka6yPJxYll0QDj+TE/n&#10;6UWWUcLRN18szueni5A1eYVb5+GrMA0JRkElVrQOFU31DOVEytnhzkOPH3GYLNTYVxUtOCoRClP6&#10;UUjsF+vIIjoqTayVIweGGil/pEMtMTJAZK3UBEo/AikYQUNsgImovgk4+wj4etoUHU80GiZgU2vj&#10;/g6WffzYdd9raBu6XRcvNxuvbWfKI164M/0keMtva+T4jnnYMIfSxyHBcYYHXALtBTWDRUll3K+P&#10;/od4VCR6KWlxlArqf+6ZE5Sobxq1ukjPzsLsxc3Z/CLDjXvr2b316H2zNngTKT4clkczxIMaTelM&#10;84xTvwqnootpjmcXFEZzDf2A46vBxWoVg3DaLIM7vbU8pA4sB7E8dc/M2UFmgAq9N+PQsfydsPrY&#10;gNRmtQcj66i6wHPP6sA/TmoU8/CqhKfg7T5Gvb59y98AAAD//wMAUEsDBBQABgAIAAAAIQAGljRF&#10;4QAAAAoBAAAPAAAAZHJzL2Rvd25yZXYueG1sTI/BTsMwEETvSPyDtUhcqtahAdyGOBUgKvVUQdsP&#10;2MZLEhGvo9hNA1+Pe4LjaEYzb/LVaFsxUO8bxxruZgkI4tKZhisNh/16ugDhA7LB1jFp+CYPq+L6&#10;KsfMuDN/0LALlYgl7DPUUIfQZVL6siaLfuY64uh9ut5iiLKvpOnxHMttK+dJ8igtNhwXauzotaby&#10;a3eyGibD5OWg0s2W5Ztaj2r7847pXuvbm/H5CUSgMfyF4YIf0aGITEd3YuNFq2Gq5vFL0JCmDyAu&#10;gftkCeKoYanUAmSRy/8Xil8AAAD//wMAUEsBAi0AFAAGAAgAAAAhALaDOJL+AAAA4QEAABMAAAAA&#10;AAAAAAAAAAAAAAAAAFtDb250ZW50X1R5cGVzXS54bWxQSwECLQAUAAYACAAAACEAOP0h/9YAAACU&#10;AQAACwAAAAAAAAAAAAAAAAAvAQAAX3JlbHMvLnJlbHNQSwECLQAUAAYACAAAACEAhUpMOHoCAABD&#10;BQAADgAAAAAAAAAAAAAAAAAuAgAAZHJzL2Uyb0RvYy54bWxQSwECLQAUAAYACAAAACEABpY0ReEA&#10;AAAKAQAADwAAAAAAAAAAAAAAAADUBAAAZHJzL2Rvd25yZXYueG1sUEsFBgAAAAAEAAQA8wAAAOIF&#10;AAAAAA==&#10;" fillcolor="white [3201]" strokecolor="black [3200]" strokeweight="2pt">
            <v:textbox style="mso-next-textbox:#Flowchart: Alternate Process 8">
              <w:txbxContent>
                <w:p w:rsidR="00CA773B" w:rsidRPr="00A52D12" w:rsidRDefault="00CA773B" w:rsidP="00BD6370">
                  <w:pPr>
                    <w:rPr>
                      <w:rFonts w:asciiTheme="majorHAnsi" w:hAnsiTheme="majorHAnsi"/>
                      <w:sz w:val="18"/>
                      <w:szCs w:val="18"/>
                    </w:rPr>
                  </w:pPr>
                  <w:r w:rsidRPr="00A52D12">
                    <w:rPr>
                      <w:rFonts w:asciiTheme="majorHAnsi" w:hAnsiTheme="majorHAnsi"/>
                      <w:sz w:val="18"/>
                      <w:szCs w:val="18"/>
                    </w:rPr>
                    <w:t>Staff</w:t>
                  </w:r>
                </w:p>
                <w:p w:rsidR="00CA773B" w:rsidRPr="00A52D12" w:rsidRDefault="00CA773B" w:rsidP="00BD6370">
                  <w:pPr>
                    <w:pStyle w:val="ListParagraph"/>
                    <w:numPr>
                      <w:ilvl w:val="0"/>
                      <w:numId w:val="36"/>
                    </w:numPr>
                    <w:spacing w:after="200" w:line="276" w:lineRule="auto"/>
                    <w:jc w:val="left"/>
                    <w:rPr>
                      <w:rFonts w:asciiTheme="majorHAnsi" w:hAnsiTheme="majorHAnsi"/>
                      <w:sz w:val="18"/>
                      <w:szCs w:val="18"/>
                    </w:rPr>
                  </w:pPr>
                  <w:r w:rsidRPr="00A52D12">
                    <w:rPr>
                      <w:rFonts w:asciiTheme="majorHAnsi" w:hAnsiTheme="majorHAnsi"/>
                      <w:sz w:val="18"/>
                      <w:szCs w:val="18"/>
                    </w:rPr>
                    <w:t xml:space="preserve">Data </w:t>
                  </w:r>
                  <w:r>
                    <w:rPr>
                      <w:rFonts w:asciiTheme="majorHAnsi" w:hAnsiTheme="majorHAnsi"/>
                      <w:sz w:val="18"/>
                      <w:szCs w:val="18"/>
                    </w:rPr>
                    <w:t>manager</w:t>
                  </w:r>
                </w:p>
                <w:p w:rsidR="00CA773B" w:rsidRPr="00A52D12" w:rsidRDefault="00CA773B" w:rsidP="00BD6370">
                  <w:pPr>
                    <w:pStyle w:val="ListParagraph"/>
                    <w:numPr>
                      <w:ilvl w:val="0"/>
                      <w:numId w:val="36"/>
                    </w:numPr>
                    <w:spacing w:after="200" w:line="276" w:lineRule="auto"/>
                    <w:jc w:val="left"/>
                    <w:rPr>
                      <w:rFonts w:asciiTheme="majorHAnsi" w:hAnsiTheme="majorHAnsi"/>
                      <w:sz w:val="18"/>
                      <w:szCs w:val="18"/>
                    </w:rPr>
                  </w:pPr>
                  <w:r>
                    <w:rPr>
                      <w:rFonts w:asciiTheme="majorHAnsi" w:hAnsiTheme="majorHAnsi"/>
                      <w:sz w:val="18"/>
                      <w:szCs w:val="18"/>
                    </w:rPr>
                    <w:t>Epidemiologist</w:t>
                  </w:r>
                </w:p>
                <w:p w:rsidR="00CA773B" w:rsidRPr="00A52D12" w:rsidRDefault="00CA773B" w:rsidP="00BD6370">
                  <w:pPr>
                    <w:pStyle w:val="ListParagraph"/>
                    <w:numPr>
                      <w:ilvl w:val="0"/>
                      <w:numId w:val="36"/>
                    </w:numPr>
                    <w:spacing w:after="200" w:line="276" w:lineRule="auto"/>
                    <w:jc w:val="left"/>
                    <w:rPr>
                      <w:rFonts w:asciiTheme="majorHAnsi" w:hAnsiTheme="majorHAnsi"/>
                      <w:sz w:val="18"/>
                      <w:szCs w:val="18"/>
                    </w:rPr>
                  </w:pPr>
                  <w:r w:rsidRPr="00A52D12">
                    <w:rPr>
                      <w:rFonts w:asciiTheme="majorHAnsi" w:hAnsiTheme="majorHAnsi"/>
                      <w:sz w:val="18"/>
                      <w:szCs w:val="18"/>
                    </w:rPr>
                    <w:t>Information technology</w:t>
                  </w:r>
                </w:p>
                <w:p w:rsidR="00CA773B" w:rsidRPr="00A52D12" w:rsidRDefault="00CA773B" w:rsidP="00BD6370">
                  <w:pPr>
                    <w:pStyle w:val="ListParagraph"/>
                    <w:numPr>
                      <w:ilvl w:val="0"/>
                      <w:numId w:val="36"/>
                    </w:numPr>
                    <w:spacing w:after="200" w:line="276" w:lineRule="auto"/>
                    <w:jc w:val="left"/>
                    <w:rPr>
                      <w:rFonts w:asciiTheme="majorHAnsi" w:hAnsiTheme="majorHAnsi"/>
                      <w:sz w:val="18"/>
                      <w:szCs w:val="18"/>
                    </w:rPr>
                  </w:pPr>
                  <w:r w:rsidRPr="00A52D12">
                    <w:rPr>
                      <w:rFonts w:asciiTheme="majorHAnsi" w:hAnsiTheme="majorHAnsi"/>
                      <w:sz w:val="18"/>
                      <w:szCs w:val="18"/>
                    </w:rPr>
                    <w:t xml:space="preserve">Data </w:t>
                  </w:r>
                  <w:r>
                    <w:rPr>
                      <w:rFonts w:asciiTheme="majorHAnsi" w:hAnsiTheme="majorHAnsi"/>
                      <w:sz w:val="18"/>
                      <w:szCs w:val="18"/>
                    </w:rPr>
                    <w:t>collectors</w:t>
                  </w:r>
                </w:p>
                <w:p w:rsidR="00CA773B" w:rsidRPr="00A52D12" w:rsidRDefault="00CA773B" w:rsidP="00BD6370">
                  <w:pPr>
                    <w:rPr>
                      <w:rFonts w:asciiTheme="majorHAnsi" w:hAnsiTheme="majorHAnsi"/>
                      <w:sz w:val="18"/>
                      <w:szCs w:val="18"/>
                    </w:rPr>
                  </w:pPr>
                  <w:r w:rsidRPr="00A52D12">
                    <w:rPr>
                      <w:rFonts w:asciiTheme="majorHAnsi" w:hAnsiTheme="majorHAnsi"/>
                      <w:sz w:val="18"/>
                      <w:szCs w:val="18"/>
                    </w:rPr>
                    <w:t xml:space="preserve">Existing data </w:t>
                  </w:r>
                  <w:r>
                    <w:rPr>
                      <w:rFonts w:asciiTheme="majorHAnsi" w:hAnsiTheme="majorHAnsi"/>
                      <w:sz w:val="18"/>
                      <w:szCs w:val="18"/>
                    </w:rPr>
                    <w:t>s</w:t>
                  </w:r>
                  <w:r w:rsidRPr="00A52D12">
                    <w:rPr>
                      <w:rFonts w:asciiTheme="majorHAnsi" w:hAnsiTheme="majorHAnsi"/>
                      <w:sz w:val="18"/>
                      <w:szCs w:val="18"/>
                    </w:rPr>
                    <w:t>ources (local and national)</w:t>
                  </w:r>
                </w:p>
                <w:p w:rsidR="00CA773B"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52D12">
                    <w:rPr>
                      <w:rFonts w:asciiTheme="majorHAnsi" w:hAnsiTheme="majorHAnsi"/>
                      <w:sz w:val="18"/>
                      <w:szCs w:val="18"/>
                    </w:rPr>
                    <w:t>Equipment (</w:t>
                  </w:r>
                  <w:r>
                    <w:rPr>
                      <w:rFonts w:asciiTheme="majorHAnsi" w:hAnsiTheme="majorHAnsi"/>
                      <w:sz w:val="18"/>
                      <w:szCs w:val="18"/>
                    </w:rPr>
                    <w:t>h</w:t>
                  </w:r>
                  <w:r w:rsidRPr="00A52D12">
                    <w:rPr>
                      <w:rFonts w:asciiTheme="majorHAnsi" w:hAnsiTheme="majorHAnsi"/>
                      <w:sz w:val="18"/>
                      <w:szCs w:val="18"/>
                    </w:rPr>
                    <w:t>ardware and software)</w:t>
                  </w:r>
                </w:p>
                <w:p w:rsidR="00CA773B" w:rsidRPr="00A52D12"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52D12">
                    <w:rPr>
                      <w:rFonts w:asciiTheme="majorHAnsi" w:hAnsiTheme="majorHAnsi"/>
                      <w:sz w:val="18"/>
                      <w:szCs w:val="18"/>
                    </w:rPr>
                    <w:t>Funding</w:t>
                  </w:r>
                </w:p>
                <w:p w:rsidR="00CA773B" w:rsidRPr="00A52D12" w:rsidRDefault="00CA773B" w:rsidP="00BD6370">
                  <w:pPr>
                    <w:rPr>
                      <w:rFonts w:asciiTheme="majorHAnsi" w:hAnsiTheme="majorHAnsi"/>
                      <w:sz w:val="18"/>
                      <w:szCs w:val="18"/>
                    </w:rPr>
                  </w:pPr>
                </w:p>
                <w:p w:rsidR="00CA773B" w:rsidRPr="00A52D12" w:rsidRDefault="00CA773B" w:rsidP="00BD6370">
                  <w:pPr>
                    <w:rPr>
                      <w:rFonts w:asciiTheme="majorHAnsi" w:hAnsiTheme="majorHAnsi"/>
                      <w:sz w:val="18"/>
                      <w:szCs w:val="18"/>
                    </w:rPr>
                  </w:pPr>
                  <w:r w:rsidRPr="00A52D12">
                    <w:rPr>
                      <w:rFonts w:asciiTheme="majorHAnsi" w:hAnsiTheme="majorHAnsi"/>
                      <w:sz w:val="18"/>
                      <w:szCs w:val="18"/>
                    </w:rPr>
                    <w:t>State law and reporting requirement</w:t>
                  </w:r>
                  <w:r>
                    <w:rPr>
                      <w:rFonts w:asciiTheme="majorHAnsi" w:hAnsiTheme="majorHAnsi"/>
                      <w:sz w:val="18"/>
                      <w:szCs w:val="18"/>
                    </w:rPr>
                    <w:t>s</w:t>
                  </w:r>
                </w:p>
              </w:txbxContent>
            </v:textbox>
          </v:shape>
        </w:pict>
      </w:r>
      <w:r w:rsidRPr="005D25BA">
        <w:rPr>
          <w:rFonts w:asciiTheme="majorHAnsi" w:hAnsiTheme="majorHAnsi" w:cs="Lucida Sans Unicode"/>
          <w:noProof/>
          <w:szCs w:val="22"/>
        </w:rPr>
        <w:pict>
          <v:roundrect id="Rounded Rectangle 9" o:spid="_x0000_s1060" style="position:absolute;left:0;text-align:left;margin-left:82.85pt;margin-top:11.25pt;width:169.6pt;height:384.6pt;z-index:251701760;visibility:visible;mso-width-relative:margin;mso-height-relative:margin" arcsize="10923f" fillcolor="white [3201]" strokecolor="black [3213]" strokeweight="2pt">
            <v:textbox style="mso-next-textbox:#Rounded Rectangle 9">
              <w:txbxContent>
                <w:p w:rsidR="00CA773B" w:rsidRDefault="00CA773B" w:rsidP="00BD6370">
                  <w:pPr>
                    <w:rPr>
                      <w:rFonts w:asciiTheme="majorHAnsi" w:hAnsiTheme="majorHAnsi"/>
                      <w:sz w:val="18"/>
                      <w:szCs w:val="18"/>
                    </w:rPr>
                  </w:pPr>
                  <w:r w:rsidRPr="00AF5CC7">
                    <w:rPr>
                      <w:rFonts w:asciiTheme="majorHAnsi" w:hAnsiTheme="majorHAnsi"/>
                      <w:sz w:val="18"/>
                      <w:szCs w:val="18"/>
                    </w:rPr>
                    <w:t>Form Oral Health Surveillance Advisory Group (OHSAG)</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Assess data and information needs and identify data gaps</w:t>
                  </w:r>
                </w:p>
                <w:p w:rsidR="00CA773B" w:rsidRPr="00AF5CC7" w:rsidRDefault="00CA773B" w:rsidP="00BD6370">
                  <w:pPr>
                    <w:rPr>
                      <w:rFonts w:asciiTheme="majorHAnsi" w:hAnsiTheme="majorHAnsi"/>
                      <w:sz w:val="18"/>
                      <w:szCs w:val="18"/>
                    </w:rPr>
                  </w:pPr>
                </w:p>
                <w:p w:rsidR="00CA773B" w:rsidRPr="00AF5CC7" w:rsidRDefault="00CA773B" w:rsidP="00BD6370">
                  <w:pPr>
                    <w:spacing w:after="120"/>
                    <w:rPr>
                      <w:rFonts w:asciiTheme="majorHAnsi" w:hAnsiTheme="majorHAnsi"/>
                      <w:sz w:val="18"/>
                      <w:szCs w:val="18"/>
                    </w:rPr>
                  </w:pPr>
                  <w:r w:rsidRPr="00AF5CC7">
                    <w:rPr>
                      <w:rFonts w:asciiTheme="majorHAnsi" w:hAnsiTheme="majorHAnsi"/>
                      <w:sz w:val="18"/>
                      <w:szCs w:val="18"/>
                    </w:rPr>
                    <w:t xml:space="preserve">Develop a surveillance plan </w:t>
                  </w:r>
                  <w:r>
                    <w:rPr>
                      <w:rFonts w:asciiTheme="majorHAnsi" w:hAnsiTheme="majorHAnsi"/>
                      <w:sz w:val="18"/>
                      <w:szCs w:val="18"/>
                    </w:rPr>
                    <w:t>with</w:t>
                  </w:r>
                  <w:r w:rsidRPr="00AF5CC7">
                    <w:rPr>
                      <w:rFonts w:asciiTheme="majorHAnsi" w:hAnsiTheme="majorHAnsi"/>
                      <w:sz w:val="18"/>
                      <w:szCs w:val="18"/>
                    </w:rPr>
                    <w:t xml:space="preserve"> SMART objectives and key oral health indicators</w:t>
                  </w:r>
                </w:p>
                <w:p w:rsidR="00CA773B" w:rsidRDefault="00CA773B" w:rsidP="00BD6370">
                  <w:pPr>
                    <w:rPr>
                      <w:rFonts w:asciiTheme="majorHAnsi" w:hAnsiTheme="majorHAnsi"/>
                      <w:sz w:val="18"/>
                      <w:szCs w:val="18"/>
                    </w:rPr>
                  </w:pPr>
                  <w:r w:rsidRPr="00AF5CC7">
                    <w:rPr>
                      <w:rFonts w:asciiTheme="majorHAnsi" w:hAnsiTheme="majorHAnsi"/>
                      <w:sz w:val="18"/>
                      <w:szCs w:val="18"/>
                    </w:rPr>
                    <w:t>Link existing data sources</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Optimize routine data collection, processing, maintenance and storage</w:t>
                  </w:r>
                </w:p>
                <w:p w:rsidR="00CA773B"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 xml:space="preserve">Prioritize needs </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Develop and test analytic approaches</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 xml:space="preserve">Analyze data and interpret findings </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 xml:space="preserve">Develop </w:t>
                  </w:r>
                  <w:r w:rsidR="00A052C2">
                    <w:rPr>
                      <w:rFonts w:asciiTheme="majorHAnsi" w:hAnsiTheme="majorHAnsi"/>
                      <w:sz w:val="18"/>
                      <w:szCs w:val="18"/>
                    </w:rPr>
                    <w:t>q</w:t>
                  </w:r>
                  <w:r w:rsidRPr="00AF5CC7">
                    <w:rPr>
                      <w:rFonts w:asciiTheme="majorHAnsi" w:hAnsiTheme="majorHAnsi"/>
                      <w:sz w:val="18"/>
                      <w:szCs w:val="18"/>
                    </w:rPr>
                    <w:t xml:space="preserve">uality </w:t>
                  </w:r>
                  <w:r w:rsidR="00A052C2">
                    <w:rPr>
                      <w:rFonts w:asciiTheme="majorHAnsi" w:hAnsiTheme="majorHAnsi"/>
                      <w:sz w:val="18"/>
                      <w:szCs w:val="18"/>
                    </w:rPr>
                    <w:t>a</w:t>
                  </w:r>
                  <w:r w:rsidRPr="00AF5CC7">
                    <w:rPr>
                      <w:rFonts w:asciiTheme="majorHAnsi" w:hAnsiTheme="majorHAnsi"/>
                      <w:sz w:val="18"/>
                      <w:szCs w:val="18"/>
                    </w:rPr>
                    <w:t xml:space="preserve">ssurance (QA) methods in data handling </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 xml:space="preserve">Ensure </w:t>
                  </w:r>
                  <w:r w:rsidR="00A052C2">
                    <w:rPr>
                      <w:rFonts w:asciiTheme="majorHAnsi" w:hAnsiTheme="majorHAnsi"/>
                      <w:sz w:val="18"/>
                      <w:szCs w:val="18"/>
                    </w:rPr>
                    <w:t>d</w:t>
                  </w:r>
                  <w:r w:rsidRPr="00AF5CC7">
                    <w:rPr>
                      <w:rFonts w:asciiTheme="majorHAnsi" w:hAnsiTheme="majorHAnsi"/>
                      <w:sz w:val="18"/>
                      <w:szCs w:val="18"/>
                    </w:rPr>
                    <w:t xml:space="preserve">ata </w:t>
                  </w:r>
                  <w:r w:rsidR="00A052C2">
                    <w:rPr>
                      <w:rFonts w:asciiTheme="majorHAnsi" w:hAnsiTheme="majorHAnsi"/>
                      <w:sz w:val="18"/>
                      <w:szCs w:val="18"/>
                    </w:rPr>
                    <w:t>s</w:t>
                  </w:r>
                  <w:r w:rsidRPr="00AF5CC7">
                    <w:rPr>
                      <w:rFonts w:asciiTheme="majorHAnsi" w:hAnsiTheme="majorHAnsi"/>
                      <w:sz w:val="18"/>
                      <w:szCs w:val="18"/>
                    </w:rPr>
                    <w:t xml:space="preserve">ecurity (DS) and confidentiality </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Write surveillance reports and disseminate results</w:t>
                  </w:r>
                </w:p>
                <w:p w:rsidR="00CA773B" w:rsidRPr="00AF5CC7" w:rsidRDefault="00CA773B" w:rsidP="00BD6370">
                  <w:pPr>
                    <w:rPr>
                      <w:rFonts w:asciiTheme="majorHAnsi" w:hAnsiTheme="majorHAnsi"/>
                      <w:sz w:val="18"/>
                      <w:szCs w:val="18"/>
                    </w:rPr>
                  </w:pPr>
                </w:p>
                <w:p w:rsidR="00CA773B" w:rsidRDefault="00CA773B" w:rsidP="00BD6370">
                  <w:pPr>
                    <w:rPr>
                      <w:rFonts w:asciiTheme="majorHAnsi" w:hAnsiTheme="majorHAnsi"/>
                      <w:sz w:val="18"/>
                      <w:szCs w:val="18"/>
                    </w:rPr>
                  </w:pPr>
                  <w:r w:rsidRPr="00AF5CC7">
                    <w:rPr>
                      <w:rFonts w:asciiTheme="majorHAnsi" w:hAnsiTheme="majorHAnsi"/>
                      <w:sz w:val="18"/>
                      <w:szCs w:val="18"/>
                    </w:rPr>
                    <w:t>Repor</w:t>
                  </w:r>
                  <w:r>
                    <w:rPr>
                      <w:rFonts w:asciiTheme="majorHAnsi" w:hAnsiTheme="majorHAnsi"/>
                      <w:sz w:val="18"/>
                      <w:szCs w:val="18"/>
                    </w:rPr>
                    <w:t>t to NOHSS</w:t>
                  </w:r>
                </w:p>
                <w:p w:rsidR="00CA773B" w:rsidRPr="00AF5CC7" w:rsidRDefault="00CA773B" w:rsidP="00BD6370">
                  <w:pPr>
                    <w:rPr>
                      <w:rFonts w:asciiTheme="majorHAnsi" w:hAnsiTheme="majorHAnsi"/>
                      <w:sz w:val="18"/>
                      <w:szCs w:val="18"/>
                    </w:rPr>
                  </w:pPr>
                </w:p>
                <w:p w:rsidR="00CA773B" w:rsidRPr="00AF5CC7" w:rsidRDefault="00CA773B" w:rsidP="00BD6370">
                  <w:pPr>
                    <w:rPr>
                      <w:rFonts w:asciiTheme="majorHAnsi" w:hAnsiTheme="majorHAnsi"/>
                      <w:sz w:val="18"/>
                      <w:szCs w:val="18"/>
                    </w:rPr>
                  </w:pPr>
                  <w:r w:rsidRPr="00AF5CC7">
                    <w:rPr>
                      <w:rFonts w:asciiTheme="majorHAnsi" w:hAnsiTheme="majorHAnsi"/>
                      <w:sz w:val="18"/>
                      <w:szCs w:val="18"/>
                    </w:rPr>
                    <w:t>Develop sustainability strategies</w:t>
                  </w:r>
                </w:p>
              </w:txbxContent>
            </v:textbox>
          </v:roundrect>
        </w:pict>
      </w:r>
      <w:r w:rsidRPr="005D25BA">
        <w:rPr>
          <w:rFonts w:asciiTheme="majorHAnsi" w:hAnsiTheme="majorHAnsi" w:cs="Lucida Sans Unicode"/>
          <w:noProof/>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1" o:spid="_x0000_s1064" type="#_x0000_t34" style="position:absolute;left:0;text-align:left;margin-left:-368pt;margin-top:430.55pt;width:480.2pt;height:4.3pt;rotation:90;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G+QEAAEwEAAAOAAAAZHJzL2Uyb0RvYy54bWysVNuO0zAUfEfiHyy/0yS722qpmu5Dd+EF&#10;QcXlA1xfmiDbx7JN0/49xydpQLBCApEHy845M54ZO9k8nJ1lJx1TD77lzaLmTHsJqvfHln/5/ObV&#10;PWcpC6+EBa9bftGJP2xfvtgMYa1voAOrdGRI4tN6CC3vcg7rqkqy006kBQTtsWggOpFxGY+VimJA&#10;dmerm7peVQNEFSJInRK+fRyLfEv8xmiZPxiTdGa25agt0xhpPJSx2m7E+hhF6Ho5yRD/oMKJ3uOm&#10;M9WjyIJ9i/1vVK6XERKYvJDgKjCml5o8oJum/sXNp04ETV4wnBTmmNL/o5XvT/vIetXy26bhzAuH&#10;h/RkDzCwHXiP+UFkpYRBDSGtsX/n93FapbCPxfXZRMciYLrLu7o8lAW6Y2eK+jJHrc+ZSXy5ql/f&#10;Yy9nEmvLu1VDR1GNVIUyxJTfanCsTFp+0D7Pgm6JXpzepUyZq0m3UF/Rg3EWj/AkLFuSFNSKvFM3&#10;zq7MBWp9GTst1JNXLF8CuhcxwjBejCx6+0wBSQqwKoGMEdAsX6weST9qg5mizYaU0m3WOxsZqsIN&#10;pEQ3FCkxYXeBmd7aGTgm+Efg1F+gmm7634BnBO0MPs9g13uIz8nO56tkM/ZfExh9lwgOoC50OSga&#10;vLIU/fR5lW/i5zXBf/wEtt8BAAD//wMAUEsDBBQABgAIAAAAIQC5R2YY5QAAAA4BAAAPAAAAZHJz&#10;L2Rvd25yZXYueG1sTI/LTsMwEEX3SPyDNZXYpXZcElVpnApVVCBBF7Rs2LnxNIniR4jdNv17zAqW&#10;o3t075lyPRlNLjj6zlkB6ZwBQVs71dlGwOdhmyyB+CCtktpZFHBDD+vq/q6UhXJX+4GXfWhILLG+&#10;kALaEIaCUl+3aKSfuwFtzE5uNDLEc2yoGuU1lhtNOWM5NbKzcaGVA25arPv92Qj4bjb07aD7ne+3&#10;L7f8/ZWdvvizEA+z6WkFJOAU/mD41Y/qUEWnoztb5YkWkPCcpZEVsFhmHEhEEp6lGZBjhBePWQ60&#10;Kun/N6ofAAAA//8DAFBLAQItABQABgAIAAAAIQC2gziS/gAAAOEBAAATAAAAAAAAAAAAAAAAAAAA&#10;AABbQ29udGVudF9UeXBlc10ueG1sUEsBAi0AFAAGAAgAAAAhADj9If/WAAAAlAEAAAsAAAAAAAAA&#10;AAAAAAAALwEAAF9yZWxzLy5yZWxzUEsBAi0AFAAGAAgAAAAhAE/5h8b5AQAATAQAAA4AAAAAAAAA&#10;AAAAAAAALgIAAGRycy9lMm9Eb2MueG1sUEsBAi0AFAAGAAgAAAAhALlHZhjlAAAADgEAAA8AAAAA&#10;AAAAAAAAAAAAUwQAAGRycy9kb3ducmV2LnhtbFBLBQYAAAAABAAEAPMAAABlBQAAAAA=&#10;" strokecolor="#4579b8 [3044]">
            <v:stroke startarrow="open" endarrow="open"/>
          </v:shape>
        </w:pict>
      </w:r>
      <w:r w:rsidRPr="005D25BA">
        <w:rPr>
          <w:rFonts w:asciiTheme="majorHAnsi" w:hAnsiTheme="majorHAnsi" w:cs="Lucida Sans Unicode"/>
          <w:noProof/>
          <w:szCs w:val="22"/>
        </w:rPr>
        <w:pict>
          <v:shape id="Elbow Connector 27" o:spid="_x0000_s1063" type="#_x0000_t34" style="position:absolute;left:0;text-align:left;margin-left:-406.15pt;margin-top:409.9pt;width:487.05pt;height:70.1pt;rotation:90;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OU+wEAAEsEAAAOAAAAZHJzL2Uyb0RvYy54bWysVE2P0zAUvCPxHyzfaZIu2S1V0z10Fy4I&#10;qgV+gOuPxsj2s2zTtP+eZycNCFZIIHKw7Lw345mxk8392RpykiFqcB1tFjUl0nEQ2h07+uXz21cr&#10;SmJiTjADTnb0IiO93758sRn8Wi6hByNkIEji4nrwHe1T8uuqiryXlsUFeOmwqCBYlnAZjpUIbEB2&#10;a6plXd9WAwThA3AZI759GIt0W/iVkjx9VCrKRExHUVsqYyjjIY/VdsPWx8B8r/kkg/2DCsu0w01n&#10;qgeWGPkW9G9UVvMAEVRacLAVKKW5LB7QTVP/4uZTz7wsXjCc6OeY4v+j5R9O+0C06OjyjhLHLJ7R&#10;oznAQHbgHMYHgWAFYxp8XGP3zu3DtIp+H7LnswqWBMBs29d1fkoS6I2cS9CXOWh5ToTjy9tm1bY3&#10;LSUca6s39fKunEQ1cmVOH2J6J8GSPOnoQbo0C7op/Oz0PqYSuZh0M/G1oURZgyd4Yoa0RQuKRd6p&#10;G2dX5gw1Lo+9ZOLRCZIuHt2zEGAY70Vi2jxTQJIMrHIiYwZlli5GjqRPUmGk6LMpSstlljsTCKrC&#10;DThHN03eojBhd4YpbcwMHCP8I3Dqz1BZLvrfgGdE2RlcmsFWOwjPyU7nq2Q19l8TGH3nCA4gLuV2&#10;lGjwxhaH09eVP4mf1wX+4x+w/Q4AAP//AwBQSwMEFAAGAAgAAAAhAMllTBXlAAAADgEAAA8AAABk&#10;cnMvZG93bnJldi54bWxMj8FOwzAQRO9I/IO1SNxSuwkJNMSpUEUFUuFAy4WbG2+TKLEdYrdN/57l&#10;BMfVPs28KZaT6dkJR986K2E+E8DQVk63tpbwuVtHD8B8UFar3lmUcEEPy/L6qlC5dmf7gadtqBmF&#10;WJ8rCU0IQ865rxo0ys/cgJZ+BzcaFegca65HdaZw0/NYiIwb1VpqaNSAqwarbns0Er7rFd/s+u7d&#10;d+uXS/b2Kg5f8bOUtzfT0yOwgFP4g+FXn9ShJKe9O1rtWS8hShZpQqyEOxHTCEKiOE3nwPYEJ/fZ&#10;AnhZ8P8zyh8AAAD//wMAUEsBAi0AFAAGAAgAAAAhALaDOJL+AAAA4QEAABMAAAAAAAAAAAAAAAAA&#10;AAAAAFtDb250ZW50X1R5cGVzXS54bWxQSwECLQAUAAYACAAAACEAOP0h/9YAAACUAQAACwAAAAAA&#10;AAAAAAAAAAAvAQAAX3JlbHMvLnJlbHNQSwECLQAUAAYACAAAACEAWoCjlPsBAABLBAAADgAAAAAA&#10;AAAAAAAAAAAuAgAAZHJzL2Uyb0RvYy54bWxQSwECLQAUAAYACAAAACEAyWVMFeUAAAAOAQAADwAA&#10;AAAAAAAAAAAAAABVBAAAZHJzL2Rvd25yZXYueG1sUEsFBgAAAAAEAAQA8wAAAGcFAAAAAA==&#10;" strokecolor="#4579b8 [3044]">
            <v:stroke startarrow="open" endarrow="open"/>
          </v:shape>
        </w:pict>
      </w:r>
      <w:r w:rsidRPr="005D25BA">
        <w:rPr>
          <w:rFonts w:asciiTheme="majorHAnsi" w:hAnsiTheme="majorHAnsi" w:cs="Lucida Sans Unicode"/>
          <w:noProof/>
          <w:szCs w:val="22"/>
        </w:rPr>
        <w:pict>
          <v:shape id="Elbow Connector 317" o:spid="_x0000_s1059" type="#_x0000_t34" style="position:absolute;left:0;text-align:left;margin-left:252.8pt;margin-top:158.95pt;width:0;height:0;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lxgEAAO4DAAAOAAAAZHJzL2Uyb0RvYy54bWysU8GO0zAQvSPxD5bvNMmuBChquofuwgVB&#10;BewHuI7dWLI91tg0yd8zdtosAiTEai+T2J43897zeHs3OcvOCqMB3/FmU3OmvITe+FPHH79/ePOe&#10;s5iE74UFrzo+q8jvdq9fbcfQqhsYwPYKGRXxsR1Dx4eUQltVUQ7KibiBoDwdakAnEi3xVPUoRqru&#10;bHVT12+rEbAPCFLFSLv3yyHflfpaK5m+aB1VYrbjxC2ViCUec6x2W9GeUITByAsN8QwWThhPTddS&#10;9yIJ9gPNH6WckQgRdNpIcBVobaQqGkhNU/+m5tsggipayJwYVpviy5WVn88HZKbv+G3zjjMvHF3S&#10;gz3CyPbgPfkHyPIRGTWG2FL+3h/wsorhgFn1pNHlL+lhUzF3Xs1VU2Jy2ZTX3eoJEjCmjwocyz8d&#10;Pyqf1sa3xVJx/hQTNSTQNTn3sj7HJIx98D1LcyDiAhHGTJVy83mVKS8ky1+arVqwX5Um1USrKT3K&#10;vKm9RXYWNClCSuLRrJUoO8O0sXYF1v8GXvIzVJVZ/B/wiiidwacV7IwH/Fv3NF0p6yX/6sCiO1tw&#10;hH4u11esoaEqXl0eQJ7aX9cF/vRMdz8BAAD//wMAUEsDBBQABgAIAAAAIQDvHR+Z2wAAAAsBAAAP&#10;AAAAZHJzL2Rvd25yZXYueG1sTI/RTsMwDEXfkfiHyEi8sXSDrlCaThMSL0ggsfEBbmPaQuOUJuvK&#10;32MEEjz6+uj6uNjMrlcTjaHzbGC5SEAR19523Bh42d9fXIMKEdli75kMfFKATXl6UmBu/ZGfadrF&#10;RkkJhxwNtDEOudahbslhWPiBWHavfnQYZRwbbUc8Srnr9SpJ1tphx3KhxYHuWqrfdwdngCdapdkW&#10;3/gxSx/0VRU+nva1Medn8/YWVKQ5/sHwrS/qUIpT5Q9sg+oNpEm6FtTA5TK7ASXET1L9Jros9P8f&#10;yi8AAAD//wMAUEsBAi0AFAAGAAgAAAAhALaDOJL+AAAA4QEAABMAAAAAAAAAAAAAAAAAAAAAAFtD&#10;b250ZW50X1R5cGVzXS54bWxQSwECLQAUAAYACAAAACEAOP0h/9YAAACUAQAACwAAAAAAAAAAAAAA&#10;AAAvAQAAX3JlbHMvLnJlbHNQSwECLQAUAAYACAAAACEA3w/PpcYBAADuAwAADgAAAAAAAAAAAAAA&#10;AAAuAgAAZHJzL2Uyb0RvYy54bWxQSwECLQAUAAYACAAAACEA7x0fmdsAAAALAQAADwAAAAAAAAAA&#10;AAAAAAAgBAAAZHJzL2Rvd25yZXYueG1sUEsFBgAAAAAEAAQA8wAAACgFAAAAAA==&#10;" strokecolor="#4579b8 [3044]">
            <v:stroke endarrow="open"/>
          </v:shape>
        </w:pict>
      </w:r>
      <w:r w:rsidRPr="005D25BA">
        <w:rPr>
          <w:rFonts w:asciiTheme="majorHAnsi" w:hAnsiTheme="majorHAnsi" w:cs="Lucida Sans Unicode"/>
          <w:noProof/>
          <w:szCs w:val="22"/>
        </w:rPr>
        <w:pict>
          <v:line id="Straight Connector 290" o:spid="_x0000_s1058" style="position:absolute;left:0;text-align:left;z-index:251699712;visibility:visible" from="236.5pt,81.3pt" to="236.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jssQEAAMEDAAAOAAAAZHJzL2Uyb0RvYy54bWysU8GO0zAQvSPxD5bvNGkPCKKme+iKvayg&#10;YuEDvM64sWR7rLFp0r9n7LZZBEgIxMXx2PPezHuebO9m78QJKFkMvVyvWikgaBxsOPby65cPb95J&#10;kbIKg3IYoJdnSPJu9/rVdoodbHBENwAJJgmpm2Ivx5xj1zRJj+BVWmGEwJcGyavMIR2bgdTE7N41&#10;m7Z920xIQyTUkBKf3l8u5a7yGwM6fzImQRaul9xbrivV9bmszW6ruiOpOFp9bUP9Qxde2cBFF6p7&#10;lZX4RvYXKm81YUKTVxp9g8ZYDVUDq1m3P6l5GlWEqoXNSXGxKf0/Wv3xdCBhh15u3rM/QXl+pKdM&#10;yh7HLPYYAluIJMotezXF1DFkHw50jVI8UBE+G/Lly5LEXP09L/7CnIW+HOrbafMCiZTyA6AXZdNL&#10;Z0MRrTp1ekyZy3DqLYWD0sKlaN3ls4OS7MJnMCyEy6wruo4Q7B2Jk+LHV1pDyOsigvlqdoEZ69wC&#10;bP8MvOYXKNTx+hvwgqiVMeQF7G1A+l31PN9aNpf8mwMX3cWCZxzO9TmqNTwnVeF1pssg/hhX+Muf&#10;t/sOAAD//wMAUEsDBBQABgAIAAAAIQAHgQid3gAAAAsBAAAPAAAAZHJzL2Rvd25yZXYueG1sTI9R&#10;S8NAEITfhf6HYwu+iL1Y21hiLkWF0gctxcYfcM2tSTC3F3KXNPXXu6KgjzszzH6TrkfbiAE7XztS&#10;cDOLQCAVztRUKnjLN9crED5oMrpxhArO6GGdTS5SnRh3olccDqEUXEI+0QqqENpESl9UaLWfuRaJ&#10;vXfXWR347EppOn3ictvIeRTF0uqa+EOlW3yqsPg49FbBdvOIz8tzXy7McptfDfnL7nO/UupyOj7c&#10;gwg4hr8wfOMzOmTMdHQ9GS8aBYu7W94S2IjnMQhO/CjHX0Vmqfy/IfsCAAD//wMAUEsBAi0AFAAG&#10;AAgAAAAhALaDOJL+AAAA4QEAABMAAAAAAAAAAAAAAAAAAAAAAFtDb250ZW50X1R5cGVzXS54bWxQ&#10;SwECLQAUAAYACAAAACEAOP0h/9YAAACUAQAACwAAAAAAAAAAAAAAAAAvAQAAX3JlbHMvLnJlbHNQ&#10;SwECLQAUAAYACAAAACEAAVkI7LEBAADBAwAADgAAAAAAAAAAAAAAAAAuAgAAZHJzL2Uyb0RvYy54&#10;bWxQSwECLQAUAAYACAAAACEAB4EInd4AAAALAQAADwAAAAAAAAAAAAAAAAALBAAAZHJzL2Rvd25y&#10;ZXYueG1sUEsFBgAAAAAEAAQA8wAAABYFAAAAAA==&#10;" strokecolor="#4579b8 [3044]"/>
        </w:pict>
      </w:r>
    </w:p>
    <w:p w:rsidR="00F32E7A" w:rsidRPr="00EF6799" w:rsidRDefault="00F32E7A" w:rsidP="00C356AA">
      <w:pPr>
        <w:jc w:val="both"/>
        <w:rPr>
          <w:rFonts w:asciiTheme="majorHAnsi" w:hAnsiTheme="majorHAnsi" w:cs="Lucida Sans Unicode"/>
          <w:szCs w:val="22"/>
        </w:rPr>
      </w:pPr>
    </w:p>
    <w:p w:rsidR="00321803" w:rsidRDefault="005D25BA" w:rsidP="00321803">
      <w:pPr>
        <w:jc w:val="center"/>
        <w:rPr>
          <w:rFonts w:asciiTheme="majorHAnsi" w:hAnsiTheme="majorHAnsi" w:cs="Lucida Sans Unicode"/>
          <w:b/>
          <w:szCs w:val="22"/>
        </w:rPr>
      </w:pPr>
      <w:r w:rsidRPr="005D25BA">
        <w:rPr>
          <w:rFonts w:asciiTheme="majorHAnsi" w:hAnsiTheme="majorHAnsi" w:cs="Lucida Sans Unicode"/>
          <w:noProof/>
          <w:szCs w:val="22"/>
        </w:rPr>
        <w:pict>
          <v:roundrect id="Rounded Rectangle 12" o:spid="_x0000_s1065" style="position:absolute;left:0;text-align:left;margin-left:237.4pt;margin-top:387.6pt;width:74.4pt;height:21.2pt;z-index:25170688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udjgIAAHEFAAAOAAAAZHJzL2Uyb0RvYy54bWysVEtv2zAMvg/YfxB0Xx0bSbsGdYogRYcB&#10;RVv0gZ4VWUqEyaImKbGzXz9KfjTrchp2kUnzTX7k1XVba7IXziswJc3PJpQIw6FSZlPS15fbL18p&#10;8YGZimkwoqQH4en14vOnq8bORQFb0JVwBJ0YP29sSbch2HmWeb4VNfNnYIVBoQRXs4Cs22SVYw16&#10;r3VWTCbnWQOusg648B7/3nRCukj+pRQ8PEjpRSC6pJhbSK9L7zq+2eKKzTeO2a3ifRrsH7KomTIY&#10;dHR1wwIjO6f+clUr7sCDDGcc6gykVFykGrCafPKhmuctsyLVgs3xdmyT/39u+f3+0RFV4ewKSgyr&#10;cUZPsDOVqMgTdo+ZjRYEZdioxvo56j/bR9dzHslYdStdHb9YD2lTcw9jc0UbCMef+XQ2zWc4A46y&#10;4vyymKbuZ+/W1vnwTUBNIlFSF9OIOaTGsv2dDxgW9Qe9GFGb+HrQqrpVWicmYkestCN7hlMPbR6T&#10;R7sjLeSiZRZL6opIVDho0Xl9EhK7gmkXKXrC47tPxrkw4bz3qw1qRzOJGYyG+SlDHYZket1oJhJO&#10;R8PJKcM/I44WKSqYMBrXyoA75aD6MUbu9Ifqu5pj+aFdtwkKF8O011AdEB4Our3xlt8qnM0d8+GR&#10;OVwUHCcuf3jAR2poSgo9RckW3K9T/6M+4hellDS4eCX1P3fMCUr0d4PIvsyniAwSEjOdXRTIuGPJ&#10;+lhidvUKcMo5nhnLExn1gx5I6aB+wxuxjFFRxAzH2AiLgVyF7hzgjeFiuUxKuJuWhTvzbHl0Hbsc&#10;QffSvjFne3gGBPY9DCvK5h8A2ulGSwPLXQCpEnpjn7uu9v3HvU7g7G9QPBzHfNJ6v5SL3wAAAP//&#10;AwBQSwMEFAAGAAgAAAAhAF15iTTiAAAACwEAAA8AAABkcnMvZG93bnJldi54bWxMj01PwzAMhu9I&#10;/IfISNxYurKPrjSd0GCXSRw6JsExa0xbaJyqSbeyX485wdH2o9fPm61H24oT9r5xpGA6iUAglc40&#10;VCk4vG7vEhA+aDK6dYQKvtHDOr++ynRq3JkKPO1DJTiEfKoV1CF0qZS+rNFqP3EdEt8+XG914LGv&#10;pOn1mcNtK+MoWkirG+IPte5wU2P5tR+sAnq/bOPhULxpqnbFSzRtnj+fNkrd3oyPDyACjuEPhl99&#10;VoecnY5uIONFq2AeJwtGFSSreAaCieV8yZujgtX9LAGZZ/J/h/wHAAD//wMAUEsBAi0AFAAGAAgA&#10;AAAhALaDOJL+AAAA4QEAABMAAAAAAAAAAAAAAAAAAAAAAFtDb250ZW50X1R5cGVzXS54bWxQSwEC&#10;LQAUAAYACAAAACEAOP0h/9YAAACUAQAACwAAAAAAAAAAAAAAAAAvAQAAX3JlbHMvLnJlbHNQSwEC&#10;LQAUAAYACAAAACEAMgVbnY4CAABxBQAADgAAAAAAAAAAAAAAAAAuAgAAZHJzL2Uyb0RvYy54bWxQ&#10;SwECLQAUAAYACAAAACEAXXmJNOIAAAALAQAADwAAAAAAAAAAAAAAAADoBAAAZHJzL2Rvd25yZXYu&#10;eG1sUEsFBgAAAAAEAAQA8wAAAPcFAAAAAA==&#10;" fillcolor="white [3201]" strokecolor="black [3213]" strokeweight="2pt">
            <v:textbox style="mso-next-textbox:#Rounded Rectangle 12">
              <w:txbxContent>
                <w:p w:rsidR="00CA773B" w:rsidRPr="00093494" w:rsidRDefault="00CA773B" w:rsidP="00F32E7A">
                  <w:pPr>
                    <w:spacing w:after="120"/>
                    <w:rPr>
                      <w:rFonts w:asciiTheme="majorHAnsi" w:hAnsiTheme="majorHAnsi"/>
                      <w:sz w:val="18"/>
                      <w:szCs w:val="18"/>
                    </w:rPr>
                  </w:pPr>
                  <w:r>
                    <w:rPr>
                      <w:rFonts w:asciiTheme="majorHAnsi" w:hAnsiTheme="majorHAnsi"/>
                      <w:sz w:val="18"/>
                      <w:szCs w:val="18"/>
                    </w:rPr>
                    <w:t>Evaluate OHSS</w:t>
                  </w:r>
                </w:p>
              </w:txbxContent>
            </v:textbox>
          </v:roundrect>
        </w:pict>
      </w:r>
      <w:r w:rsidRPr="005D25BA">
        <w:rPr>
          <w:rFonts w:asciiTheme="majorHAnsi" w:hAnsiTheme="majorHAnsi" w:cs="Lucida Sans Unicode"/>
          <w:noProof/>
          <w:szCs w:val="22"/>
        </w:rPr>
        <w:pict>
          <v:shapetype id="_x0000_t32" coordsize="21600,21600" o:spt="32" o:oned="t" path="m,l21600,21600e" filled="f">
            <v:path arrowok="t" fillok="f" o:connecttype="none"/>
            <o:lock v:ext="edit" shapetype="t"/>
          </v:shapetype>
          <v:shape id="Straight Arrow Connector 296" o:spid="_x0000_s1068" type="#_x0000_t32" style="position:absolute;left:0;text-align:left;margin-left:217.75pt;margin-top:398.2pt;width:16.65pt;height:0;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gy1AEAAAAEAAAOAAAAZHJzL2Uyb0RvYy54bWysU9uO0zAQfUfiHyy/0yQVu4Ko6Qp1gRcE&#10;FQsf4HXsxpJvGg9N+veMnTSLAIGEeJnE9pyZc47Hu7vJWXZWkEzwHW82NWfKy9Abf+r41y/vXrzi&#10;LKHwvbDBq45fVOJ3++fPdmNs1TYMwfYKGBXxqR1jxwfE2FZVkoNyIm1CVJ4OdQAnkJZwqnoQI1V3&#10;ttrW9W01BugjBKlSot37+ZDvS32tlcRPWieFzHacuGGJUOJjjtV+J9oTiDgYudAQ/8DCCeOp6Vrq&#10;XqBg38D8UsoZCSEFjRsZXBW0NlIVDaSmqX9S8zCIqIoWMifF1ab0/8rKj+cjMNN3fPv6ljMvHF3S&#10;A4IwpwHZG4AwskPwnowMwHIOOTbG1BLw4I+wrFI8QpY/aXD5S8LYVFy+rC6rCZmkzW3TvLy54Uxe&#10;j6onXISE71VwLP90PC1EVgZNMVmcPySkzgS8AnJT63NEYexb3zO8RJIisoLMmXLzeZW5z2zLH16s&#10;mrGflSYfMr/So0ygOlhgZ0GzI6RUHpu1EmVnmDbWrsD678AlP0NVmc4VPCv7Y9cVUToHjyvYGR/g&#10;d91xulLWc/7VgVl3tuAx9Jdyj8UaGrPi1fIk8hz/uC7wp4e7/w4AAP//AwBQSwMEFAAGAAgAAAAh&#10;AMbWzRbdAAAACwEAAA8AAABkcnMvZG93bnJldi54bWxMj8FOwzAMhu9IvENkJG4s3dhW1jWdKiQO&#10;HFm5cMsa03ZrnCrJuu7tMRISO9r+9Pv7891kezGiD50jBfNZAgKpdqajRsFn9fb0AiJETUb3jlDB&#10;FQPsivu7XGfGXegDx31sBIdQyLSCNsYhkzLULVodZm5A4tu381ZHHn0jjdcXDre9XCTJWlrdEX9o&#10;9YCvLdan/dkqSI9hLK+NWa1jWclTY75M5d+VenyYyi2IiFP8h+FXn9WhYKeDO5MJolew3KRLRhVs&#10;5gsuxcTqOUlBHP42ssjlbYfiBwAA//8DAFBLAQItABQABgAIAAAAIQC2gziS/gAAAOEBAAATAAAA&#10;AAAAAAAAAAAAAAAAAABbQ29udGVudF9UeXBlc10ueG1sUEsBAi0AFAAGAAgAAAAhADj9If/WAAAA&#10;lAEAAAsAAAAAAAAAAAAAAAAALwEAAF9yZWxzLy5yZWxzUEsBAi0AFAAGAAgAAAAhAKD3yDLUAQAA&#10;AAQAAA4AAAAAAAAAAAAAAAAALgIAAGRycy9lMm9Eb2MueG1sUEsBAi0AFAAGAAgAAAAhAMbWzRbd&#10;AAAACwEAAA8AAAAAAAAAAAAAAAAALgQAAGRycy9kb3ducmV2LnhtbFBLBQYAAAAABAAEAPMAAAA4&#10;BQAAAAA=&#10;" strokecolor="#4f81bd [3204]" strokeweight="2pt">
            <v:stroke endarrow="open"/>
            <v:shadow on="t" opacity="24903f" origin=",.5" offset="0,.55556mm"/>
          </v:shape>
        </w:pict>
      </w:r>
      <w:r w:rsidRPr="005D25BA">
        <w:rPr>
          <w:rFonts w:asciiTheme="majorHAnsi" w:hAnsiTheme="majorHAnsi" w:cs="Lucida Sans Unicode"/>
          <w:noProof/>
          <w:szCs w:val="22"/>
        </w:rPr>
        <w:pict>
          <v:roundrect id="Rounded Rectangle 3" o:spid="_x0000_s1062" style="position:absolute;left:0;text-align:left;margin-left:87.7pt;margin-top:386.4pt;width:128.1pt;height:23.6pt;z-index:251703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4pjQIAAHEFAAAOAAAAZHJzL2Uyb0RvYy54bWysVEtv2zAMvg/YfxB0X+2kjy1BnSJo0WFA&#10;0QZth54VWUqMyaImKbGzXz9Sdpysy2nYRRbNj0995PVNWxu2VT5UYAs+Oss5U1ZCWdlVwb+/3n/6&#10;wlmIwpbCgFUF36nAb2YfP1w3bqrGsAZTKs/QiQ3TxhV8HaObZlmQa1WLcAZOWVRq8LWIKPpVVnrR&#10;oPfaZOM8v8oa8KXzIFUI+PeuU/JZ8q+1kvFJ66AiMwXH3GI6fTqXdGazazFdeeHWlezTEP+QRS0q&#10;i0EHV3ciCrbx1V+u6kp6CKDjmYQ6A60rqVINWM0of1fNy1o4lWrB5gQ3tCn8P7fycbvwrCoLfs6Z&#10;FTU+0TNsbKlK9ozNE3ZlFDunNjUuTBH94ha+lwJeqeZW+5q+WA1rU2t3Q2tVG5nEn+P8PM8nl5xJ&#10;1I0nk8/j1PvsYO18iF8V1IwuBfeUBaWQ2iq2DyFiWMTvcRTRWDoDmKq8r4xJAjFH3RrPtgLfPLYj&#10;Sh7tjlAokWVGJXVFpFvcGdV5fVYae0Jpp+iJjQefQkpl41Xv11hEk5nGDAbD0SlDE/fJ9FgyU4ml&#10;g2F+yvDPiINFigo2DsZ1ZcGfclD+GCJ3+H31Xc1UfmyXbSJCKoz+LKHcITk8dFMTnLyv8G0eRIgL&#10;4XFMcKBw9OMTHtpAU3Dob5ytwf869Z/wyF7Uctbg2BU8/NwIrzgz3yzyejK6uKA5TcLFJdGE+WPN&#10;8lhjN/Ut4CuPcMk4ma6Ej2Z/1R7qN9wQc4qKKmElxi64jH4v3MZuHeCOkWo+TzCcTSfig31xkpxT&#10;n4l2r+2b8K4naERqP8J+RMX0HUU7LFlamG8i6Crx99DX/gVwrhM9+x1Ei+NYTqjDppz9BgAA//8D&#10;AFBLAwQUAAYACAAAACEA/DCpKOIAAAALAQAADwAAAGRycy9kb3ducmV2LnhtbEyPy07DMBBF90j8&#10;gzVIbBB1+khpQpwKIVhQiQWFSizdePKAeBzZbpv+PcMKlldzdO+ZYj3aXhzRh86RgukkAYFUOdNR&#10;o+Dj/fl2BSJETUb3jlDBGQOsy8uLQufGnegNj9vYCC6hkGsFbYxDLmWoWrQ6TNyAxLfaeasjR99I&#10;4/WJy20vZ0mylFZ3xAutHvCxxep7e7AKnr4+E//SdG6oN2cn69fdjV/ulLq+Gh/uQUQc4x8Mv/qs&#10;DiU77d2BTBA957t0waiCVTabg2BikaVTEHsF2TxLQZaF/P9D+QMAAP//AwBQSwECLQAUAAYACAAA&#10;ACEAtoM4kv4AAADhAQAAEwAAAAAAAAAAAAAAAAAAAAAAW0NvbnRlbnRfVHlwZXNdLnhtbFBLAQIt&#10;ABQABgAIAAAAIQA4/SH/1gAAAJQBAAALAAAAAAAAAAAAAAAAAC8BAABfcmVscy8ucmVsc1BLAQIt&#10;ABQABgAIAAAAIQBbmP4pjQIAAHEFAAAOAAAAAAAAAAAAAAAAAC4CAABkcnMvZTJvRG9jLnhtbFBL&#10;AQItABQABgAIAAAAIQD8MKko4gAAAAsBAAAPAAAAAAAAAAAAAAAAAOcEAABkcnMvZG93bnJldi54&#10;bWxQSwUGAAAAAAQABADzAAAA9gUAAAAA&#10;" fillcolor="white [3201]" strokecolor="black [3213]" strokeweight="2pt">
            <v:textbox style="mso-next-textbox:#Rounded Rectangle 3">
              <w:txbxContent>
                <w:p w:rsidR="00CA773B" w:rsidRPr="00093494" w:rsidRDefault="00CA773B" w:rsidP="00F32E7A">
                  <w:pPr>
                    <w:rPr>
                      <w:rFonts w:asciiTheme="majorHAnsi" w:hAnsiTheme="majorHAnsi"/>
                      <w:sz w:val="18"/>
                      <w:szCs w:val="18"/>
                    </w:rPr>
                  </w:pPr>
                  <w:r w:rsidRPr="00093494">
                    <w:rPr>
                      <w:rFonts w:asciiTheme="majorHAnsi" w:hAnsiTheme="majorHAnsi"/>
                      <w:sz w:val="18"/>
                      <w:szCs w:val="18"/>
                    </w:rPr>
                    <w:t>Develop evaluation</w:t>
                  </w:r>
                  <w:r>
                    <w:rPr>
                      <w:rFonts w:asciiTheme="majorHAnsi" w:hAnsiTheme="majorHAnsi"/>
                      <w:sz w:val="18"/>
                      <w:szCs w:val="18"/>
                    </w:rPr>
                    <w:t xml:space="preserve"> </w:t>
                  </w:r>
                  <w:r w:rsidRPr="00093494">
                    <w:rPr>
                      <w:rFonts w:asciiTheme="majorHAnsi" w:hAnsiTheme="majorHAnsi"/>
                      <w:sz w:val="18"/>
                      <w:szCs w:val="18"/>
                    </w:rPr>
                    <w:t>plan</w:t>
                  </w:r>
                </w:p>
              </w:txbxContent>
            </v:textbox>
          </v:roundrect>
        </w:pict>
      </w:r>
      <w:r w:rsidRPr="005D25BA">
        <w:rPr>
          <w:rFonts w:asciiTheme="majorHAnsi" w:hAnsiTheme="majorHAnsi" w:cs="Lucida Sans Unicode"/>
          <w:noProof/>
          <w:szCs w:val="22"/>
        </w:rPr>
        <w:pict>
          <v:shape id="Elbow Connector 30" o:spid="_x0000_s1067" type="#_x0000_t34" style="position:absolute;left:0;text-align:left;margin-left:11.5pt;margin-top:371.05pt;width:70.5pt;height:26.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Aj6QEAACMEAAAOAAAAZHJzL2Uyb0RvYy54bWysU02P2yAQvVfqf0DcN05iZbu14uwhu+2l&#10;aqN+/ACCIaECBg00jv99B+J4q7bSSqu9jMEz7828B6zvz86yk8JowLd8MZtzpryEzvhDy398/3Bz&#10;x1lMwnfCglctH1Tk95u3b9Z9aNQSjmA7hYxIfGz60PJjSqGpqiiPyok4g6A8JTWgE4m2eKg6FD2x&#10;O1st5/PbqgfsAoJUMdLfh0uSbwq/1kqmL1pHlZhtOc2WSsQS9zlWm7VoDijC0chxDPGCKZwwnppO&#10;VA8iCfYLzT9UzkiECDrNJLgKtDZSFQ2kZjH/S823owiqaCFzYphsiq9HKz+fdshM1/Ka7PHC0Rk9&#10;2j30bAvek32AjDJkUx9iQ9Vbv8NxF8MOs+azRpe/pIadi7XDZK06Jybp5937Vb2iDpJSdX27ojWx&#10;VE/ggDF9VOBYXrR8r3yaJqiLteL0KabicTcOKrqfC860s3RkJ2HZTf1utRh5x2rqcGXOUOtzTMLY&#10;R9+xNASSKxChH1E5X2WlF21llQarLtivSpNVpGZZBiqXVG0tMmpOPFLS0Nf+1lN1hmlj7QScPw8c&#10;6zNUlQs8gRfPgydE6Qw+TWBnPOD/CNL5OrK+1F8duOjOFuyhG8qpF2voJpaTG19Nvup/7gv86W1v&#10;fgMAAP//AwBQSwMEFAAGAAgAAAAhAJH3sNzgAAAACgEAAA8AAABkcnMvZG93bnJldi54bWxMj0FP&#10;g0AQhe8m/ofNmHizS0vbIDI0xKQnL1KNibeFnQKVnSXs0uK/7/akxzfv5c33st1senGm0XWWEZaL&#10;CARxbXXHDcLnx/4pAeG8Yq16y4TwSw52+f1dplJtL1zS+eAbEUrYpQqh9X5IpXR1S0a5hR2Ig3e0&#10;o1E+yLGRelSXUG56uYqirTSq4/ChVQO9tlT/HCaDENEpOS2r/VR/lcV7U3yX3dtxRnx8mIsXEJ5m&#10;/xeGG35AhzwwVXZi7USPsIrDFI+QbDYxiFtguw6XCuE5SmKQeSb/T8ivAAAA//8DAFBLAQItABQA&#10;BgAIAAAAIQC2gziS/gAAAOEBAAATAAAAAAAAAAAAAAAAAAAAAABbQ29udGVudF9UeXBlc10ueG1s&#10;UEsBAi0AFAAGAAgAAAAhADj9If/WAAAAlAEAAAsAAAAAAAAAAAAAAAAALwEAAF9yZWxzLy5yZWxz&#10;UEsBAi0AFAAGAAgAAAAhAOvF8CPpAQAAIwQAAA4AAAAAAAAAAAAAAAAALgIAAGRycy9lMm9Eb2Mu&#10;eG1sUEsBAi0AFAAGAAgAAAAhAJH3sNzgAAAACgEAAA8AAAAAAAAAAAAAAAAAQwQAAGRycy9kb3du&#10;cmV2LnhtbFBLBQYAAAAABAAEAPMAAABQBQAAAAA=&#10;" adj="-810" strokecolor="#4f81bd [3204]" strokeweight="2pt">
            <v:stroke endarrow="open"/>
            <v:shadow on="t" opacity="24903f" origin=",.5" offset="0,.55556mm"/>
          </v:shape>
        </w:pict>
      </w:r>
      <w:r w:rsidRPr="005D25BA">
        <w:rPr>
          <w:rFonts w:asciiTheme="majorHAnsi" w:hAnsiTheme="majorHAnsi" w:cs="Lucida Sans Unicode"/>
          <w:noProof/>
          <w:szCs w:val="22"/>
        </w:rPr>
        <w:pict>
          <v:shape id="Flowchart: Alternate Process 325" o:spid="_x0000_s1055" type="#_x0000_t176" style="position:absolute;left:0;text-align:left;margin-left:612.35pt;margin-top:247.85pt;width:92.8pt;height:2in;z-index:251696640;visibility:visible;mso-width-relative:margin;mso-height-relative:margin" fillcolor="white [3201]" strokecolor="black [3213]" strokeweight="2pt">
            <v:textbox style="mso-next-textbox:#Flowchart: Alternate Process 325">
              <w:txbxContent>
                <w:p w:rsidR="00CA773B" w:rsidRPr="002038C0" w:rsidRDefault="00CA773B" w:rsidP="002038C0">
                  <w:pPr>
                    <w:jc w:val="center"/>
                    <w:rPr>
                      <w:rFonts w:asciiTheme="majorHAnsi" w:hAnsiTheme="majorHAnsi"/>
                      <w:sz w:val="18"/>
                      <w:szCs w:val="18"/>
                      <w:u w:val="single"/>
                    </w:rPr>
                  </w:pPr>
                  <w:r w:rsidRPr="002038C0">
                    <w:rPr>
                      <w:rFonts w:asciiTheme="majorHAnsi" w:hAnsiTheme="majorHAnsi"/>
                      <w:sz w:val="18"/>
                      <w:szCs w:val="18"/>
                      <w:u w:val="single"/>
                    </w:rPr>
                    <w:t>Distal Outcomes</w:t>
                  </w:r>
                </w:p>
                <w:p w:rsidR="00CA773B" w:rsidRPr="002038C0" w:rsidRDefault="00CA773B" w:rsidP="002038C0">
                  <w:pPr>
                    <w:rPr>
                      <w:rFonts w:asciiTheme="majorHAnsi" w:hAnsiTheme="majorHAnsi"/>
                      <w:sz w:val="18"/>
                      <w:szCs w:val="18"/>
                    </w:rPr>
                  </w:pPr>
                  <w:r w:rsidRPr="002038C0">
                    <w:rPr>
                      <w:rFonts w:asciiTheme="majorHAnsi" w:hAnsiTheme="majorHAnsi"/>
                      <w:sz w:val="18"/>
                      <w:szCs w:val="18"/>
                    </w:rPr>
                    <w:t>Reduced</w:t>
                  </w:r>
                  <w:r>
                    <w:rPr>
                      <w:rFonts w:asciiTheme="majorHAnsi" w:hAnsiTheme="majorHAnsi"/>
                      <w:sz w:val="18"/>
                      <w:szCs w:val="18"/>
                    </w:rPr>
                    <w:t>:</w:t>
                  </w:r>
                </w:p>
                <w:p w:rsidR="00CA773B" w:rsidRPr="002038C0" w:rsidRDefault="00CA773B" w:rsidP="002038C0">
                  <w:pPr>
                    <w:pStyle w:val="ListParagraph"/>
                    <w:numPr>
                      <w:ilvl w:val="0"/>
                      <w:numId w:val="32"/>
                    </w:numPr>
                    <w:ind w:left="180" w:hanging="180"/>
                    <w:jc w:val="left"/>
                    <w:rPr>
                      <w:rFonts w:asciiTheme="majorHAnsi" w:hAnsiTheme="majorHAnsi"/>
                      <w:sz w:val="18"/>
                      <w:szCs w:val="18"/>
                    </w:rPr>
                  </w:pPr>
                  <w:r w:rsidRPr="002038C0">
                    <w:rPr>
                      <w:rFonts w:asciiTheme="majorHAnsi" w:hAnsiTheme="majorHAnsi"/>
                      <w:sz w:val="18"/>
                      <w:szCs w:val="18"/>
                    </w:rPr>
                    <w:t>Caries</w:t>
                  </w:r>
                </w:p>
                <w:p w:rsidR="00CA773B" w:rsidRPr="002038C0" w:rsidRDefault="00CA773B" w:rsidP="002038C0">
                  <w:pPr>
                    <w:pStyle w:val="ListParagraph"/>
                    <w:numPr>
                      <w:ilvl w:val="0"/>
                      <w:numId w:val="32"/>
                    </w:numPr>
                    <w:ind w:left="180" w:hanging="180"/>
                    <w:jc w:val="left"/>
                    <w:rPr>
                      <w:rFonts w:asciiTheme="majorHAnsi" w:hAnsiTheme="majorHAnsi"/>
                      <w:sz w:val="18"/>
                      <w:szCs w:val="18"/>
                    </w:rPr>
                  </w:pPr>
                  <w:r w:rsidRPr="002038C0">
                    <w:rPr>
                      <w:rFonts w:asciiTheme="majorHAnsi" w:hAnsiTheme="majorHAnsi"/>
                      <w:sz w:val="18"/>
                      <w:szCs w:val="18"/>
                    </w:rPr>
                    <w:t>Oral cancer</w:t>
                  </w:r>
                </w:p>
                <w:p w:rsidR="00CA773B" w:rsidRPr="002038C0" w:rsidRDefault="00CA773B" w:rsidP="002038C0">
                  <w:pPr>
                    <w:pStyle w:val="ListParagraph"/>
                    <w:numPr>
                      <w:ilvl w:val="0"/>
                      <w:numId w:val="32"/>
                    </w:numPr>
                    <w:ind w:left="180" w:hanging="180"/>
                    <w:jc w:val="left"/>
                    <w:rPr>
                      <w:rFonts w:asciiTheme="majorHAnsi" w:hAnsiTheme="majorHAnsi"/>
                      <w:sz w:val="18"/>
                      <w:szCs w:val="18"/>
                    </w:rPr>
                  </w:pPr>
                  <w:r w:rsidRPr="002038C0">
                    <w:rPr>
                      <w:rFonts w:asciiTheme="majorHAnsi" w:hAnsiTheme="majorHAnsi"/>
                      <w:sz w:val="18"/>
                      <w:szCs w:val="18"/>
                    </w:rPr>
                    <w:t>Periodontal disease</w:t>
                  </w:r>
                </w:p>
                <w:p w:rsidR="00CA773B" w:rsidRPr="002038C0" w:rsidRDefault="00CA773B" w:rsidP="002038C0">
                  <w:pPr>
                    <w:pStyle w:val="ListParagraph"/>
                    <w:numPr>
                      <w:ilvl w:val="0"/>
                      <w:numId w:val="32"/>
                    </w:numPr>
                    <w:ind w:left="180" w:hanging="180"/>
                    <w:jc w:val="left"/>
                    <w:rPr>
                      <w:rFonts w:asciiTheme="majorHAnsi" w:hAnsiTheme="majorHAnsi"/>
                      <w:sz w:val="18"/>
                      <w:szCs w:val="18"/>
                    </w:rPr>
                  </w:pPr>
                  <w:r w:rsidRPr="002038C0">
                    <w:rPr>
                      <w:rFonts w:asciiTheme="majorHAnsi" w:hAnsiTheme="majorHAnsi"/>
                      <w:sz w:val="18"/>
                      <w:szCs w:val="18"/>
                    </w:rPr>
                    <w:t>Total tooth loss</w:t>
                  </w:r>
                </w:p>
                <w:p w:rsidR="00CA773B" w:rsidRPr="002038C0" w:rsidRDefault="00CA773B" w:rsidP="002038C0">
                  <w:pPr>
                    <w:pStyle w:val="ListParagraph"/>
                    <w:numPr>
                      <w:ilvl w:val="0"/>
                      <w:numId w:val="32"/>
                    </w:numPr>
                    <w:ind w:left="180" w:hanging="180"/>
                    <w:jc w:val="left"/>
                    <w:rPr>
                      <w:rFonts w:asciiTheme="majorHAnsi" w:hAnsiTheme="majorHAnsi"/>
                      <w:sz w:val="18"/>
                      <w:szCs w:val="18"/>
                    </w:rPr>
                  </w:pPr>
                  <w:r w:rsidRPr="002038C0">
                    <w:rPr>
                      <w:rFonts w:asciiTheme="majorHAnsi" w:hAnsiTheme="majorHAnsi"/>
                      <w:sz w:val="18"/>
                      <w:szCs w:val="18"/>
                    </w:rPr>
                    <w:t>Oral health disparities</w:t>
                  </w:r>
                </w:p>
                <w:p w:rsidR="00CA773B" w:rsidRPr="002038C0" w:rsidRDefault="00CA773B" w:rsidP="00F32E7A">
                  <w:pPr>
                    <w:jc w:val="center"/>
                    <w:rPr>
                      <w:rFonts w:asciiTheme="majorHAnsi" w:hAnsiTheme="majorHAnsi"/>
                      <w:sz w:val="18"/>
                      <w:szCs w:val="18"/>
                    </w:rPr>
                  </w:pPr>
                </w:p>
              </w:txbxContent>
            </v:textbox>
          </v:shape>
        </w:pict>
      </w:r>
      <w:r w:rsidRPr="005D25BA">
        <w:rPr>
          <w:rFonts w:asciiTheme="majorHAnsi" w:hAnsiTheme="majorHAnsi" w:cs="Lucida Sans Unicode"/>
          <w:noProof/>
          <w:szCs w:val="22"/>
        </w:rPr>
        <w:pict>
          <v:shape id="Straight Arrow Connector 314" o:spid="_x0000_s1073" type="#_x0000_t32" style="position:absolute;left:0;text-align:left;margin-left:658.45pt;margin-top:233.25pt;width:0;height:10.6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z01QEAAAAEAAAOAAAAZHJzL2Uyb0RvYy54bWysU8GO0zAQvSPxD5bvNE13tUJR0xXqAhcE&#10;FQsf4HXsxpLtscamSf6esZNmESCQEJdJbM+bee95vL8fnWUXhdGAb3m92XKmvITO+HPLv3559+o1&#10;ZzEJ3wkLXrV8UpHfH16+2A+hUTvowXYKGRXxsRlCy/uUQlNVUfbKibiBoDwdakAnEi3xXHUoBqru&#10;bLXbbu+qAbALCFLFSLsP8yE/lPpaK5k+aR1VYrblxC2ViCU+5Vgd9qI5owi9kQsN8Q8snDCemq6l&#10;HkQS7BuaX0o5IxEi6LSR4CrQ2khVNJCaevuTmsdeBFW0kDkxrDbF/1dWfryckJmu5Tf1LWdeOLqk&#10;x4TCnPvE3iDCwI7gPRkJyHIOOTaE2BDw6E+4rGI4YZY/anT5S8LYWFyeVpfVmJicNyXt1je3d7ty&#10;AdUzLmBM7xU4ln9aHhciK4O6mCwuH2KizgS8AnJT63NMwti3vmNpCiRFZAWZM+Xm8ypzn9mWvzRZ&#10;NWM/K00+EL9d6VEmUB0tsoug2RFSKp/qtRJlZ5g21q7A7d+BS36GqjKdK3hW9seuK6J0Bp9WsDMe&#10;8Hfd03ilrOf8qwOz7mzBE3RTucdiDY1Z8Wp5EnmOf1wX+PPDPXwHAAD//wMAUEsDBBQABgAIAAAA&#10;IQCFCz373gAAAA0BAAAPAAAAZHJzL2Rvd25yZXYueG1sTI8xT8MwEIV3JP6DdUhs1E4LbRXiVBES&#10;AyMNC5sbH05ofI5iN03/PVcxwHbv7und94rd7Hsx4Ri7QBqyhQKB1ATbkdPwUb8+bEHEZMiaPhBq&#10;uGCEXXl7U5jchjO947RPTnAIxdxoaFMacilj06I3cREGJL59hdGbxHJ00o7mzOG+l0ul1tKbjvhD&#10;awZ8abE57k9ew+Y7TtXF2ad1qmp5dPbT1uOb1vd3c/UMIuGc/sxwxWd0KJnpEE5ko+hZr7INl0ka&#10;VlvFw9XyuzpoeFTZEmRZyP8tyh8AAAD//wMAUEsBAi0AFAAGAAgAAAAhALaDOJL+AAAA4QEAABMA&#10;AAAAAAAAAAAAAAAAAAAAAFtDb250ZW50X1R5cGVzXS54bWxQSwECLQAUAAYACAAAACEAOP0h/9YA&#10;AACUAQAACwAAAAAAAAAAAAAAAAAvAQAAX3JlbHMvLnJlbHNQSwECLQAUAAYACAAAACEAKR189NUB&#10;AAAABAAADgAAAAAAAAAAAAAAAAAuAgAAZHJzL2Uyb0RvYy54bWxQSwECLQAUAAYACAAAACEAhQs9&#10;+94AAAANAQAADwAAAAAAAAAAAAAAAAAvBAAAZHJzL2Rvd25yZXYueG1sUEsFBgAAAAAEAAQA8wAA&#10;ADoFAAAAAA==&#10;" strokecolor="#4f81bd [3204]" strokeweight="2pt">
            <v:stroke endarrow="open"/>
            <v:shadow on="t" opacity="24903f" origin=",.5" offset="0,.55556mm"/>
          </v:shape>
        </w:pict>
      </w:r>
      <w:r w:rsidRPr="005D25BA">
        <w:rPr>
          <w:rFonts w:asciiTheme="majorHAnsi" w:hAnsiTheme="majorHAnsi" w:cs="Lucida Sans Unicode"/>
          <w:noProof/>
          <w:szCs w:val="22"/>
          <w:lang w:val="en-GB" w:eastAsia="en-GB"/>
        </w:rPr>
        <w:pict>
          <v:shape id="_x0000_s1097" type="#_x0000_t32" style="position:absolute;left:0;text-align:left;margin-left:596.55pt;margin-top:23.2pt;width:10.65pt;height:0;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gG1QEAAAAEAAAOAAAAZHJzL2Uyb0RvYy54bWysU8GO0zAQvSPxD5bvNEkX0CpqukJd4IKg&#10;YuEDvI7dWLI91tg06d8zdtIsAgQS4jKJ7Xkz7z2Pd3eTs+ysMBrwHW82NWfKS+iNP3X865d3L245&#10;i0n4XljwquMXFfnd/vmz3RhatYUBbK+QUREf2zF0fEgptFUV5aCciBsIytOhBnQi0RJPVY9ipOrO&#10;Vtu6fl2NgH1AkCpG2r2fD/m+1NdayfRJ66gSsx0nbqlELPExx2q/E+0JRRiMXGiIf2DhhPHUdC11&#10;L5Jg39D8UsoZiRBBp40EV4HWRqqigdQ09U9qHgYRVNFC5sSw2hT/X1n58XxEZvqO39QvOfPC0SU9&#10;JBTmNCT2BhFGdgDvyUhAlnPIsTHEloAHf8RlFcMRs/xJo8tfEsam4vJldVlNiUnabG5eNbc0FvJ6&#10;VD3hAsb0XoFj+afjcSGyMmiKyeL8ISbqTMArIDe1PsckjH3re5YugaSIrCBzptx8XmXuM9vyly5W&#10;zdjPSpMPxG9bepQJVAeL7CxodoSUyqdmrUTZGaaNtSuw/jtwyc9QVaZzBc/K/th1RZTO4NMKdsYD&#10;/q57mq6U9Zx/dWDWnS14hP5S7rFYQ2NWvFqeRJ7jH9cF/vRw998BAAD//wMAUEsDBBQABgAIAAAA&#10;IQDuCsDT2wAAAAoBAAAPAAAAZHJzL2Rvd25yZXYueG1sTI/BTsMwEETvSPyDtUjcqFMEIYQ4VYTE&#10;gSNNL9zceHFC43Vku2n692zFAY47O5p5U20WN4oZQxw8KVivMhBInTcDWQW79u2uABGTJqNHT6jg&#10;jBE29fVVpUvjT/SB8zZZwSEUS62gT2kqpYxdj07HlZ+Q+Pflg9OJz2ClCfrE4W6U91mWS6cH4oZe&#10;T/jaY3fYHp2Cp+84N2drHvPUtPJgzadpw7tStzdL8wIi4ZL+zHDBZ3SomWnvj2SiGBU8Fw+MnhQU&#10;OW+6GLhuDWL/q8i6kv8n1D8AAAD//wMAUEsBAi0AFAAGAAgAAAAhALaDOJL+AAAA4QEAABMAAAAA&#10;AAAAAAAAAAAAAAAAAFtDb250ZW50X1R5cGVzXS54bWxQSwECLQAUAAYACAAAACEAOP0h/9YAAACU&#10;AQAACwAAAAAAAAAAAAAAAAAvAQAAX3JlbHMvLnJlbHNQSwECLQAUAAYACAAAACEAoyO4BtUBAAAA&#10;BAAADgAAAAAAAAAAAAAAAAAuAgAAZHJzL2Uyb0RvYy54bWxQSwECLQAUAAYACAAAACEA7grA09sA&#10;AAAKAQAADwAAAAAAAAAAAAAAAAAvBAAAZHJzL2Rvd25yZXYueG1sUEsFBgAAAAAEAAQA8wAAADcF&#10;AAAAAA==&#10;" strokecolor="#4f81bd [3204]" strokeweight="2pt">
            <v:stroke endarrow="open"/>
            <v:shadow on="t" opacity="24903f" origin=",.5" offset="0,.55556mm"/>
          </v:shape>
        </w:pict>
      </w:r>
      <w:r w:rsidRPr="005D25BA">
        <w:rPr>
          <w:rFonts w:asciiTheme="majorHAnsi" w:hAnsiTheme="majorHAnsi" w:cs="Lucida Sans Unicode"/>
          <w:noProof/>
          <w:szCs w:val="22"/>
        </w:rPr>
        <w:pict>
          <v:shape id="Straight Arrow Connector 304" o:spid="_x0000_s1069" type="#_x0000_t32" style="position:absolute;left:0;text-align:left;margin-left:490.6pt;margin-top:23.2pt;width:10.65pt;height:0;z-index:251710976;visibility:visible" strokecolor="#4f81bd [3204]" strokeweight="2pt">
            <v:stroke endarrow="open"/>
            <v:shadow on="t" opacity="24903f" origin=",.5" offset="0,.55556mm"/>
          </v:shape>
        </w:pict>
      </w:r>
      <w:r w:rsidR="00F32E7A" w:rsidRPr="00EF6799">
        <w:rPr>
          <w:rFonts w:asciiTheme="majorHAnsi" w:hAnsiTheme="majorHAnsi" w:cs="Lucida Sans Unicode"/>
          <w:szCs w:val="22"/>
        </w:rPr>
        <w:br w:type="page"/>
      </w:r>
      <w:r w:rsidR="00321803" w:rsidRPr="00321803">
        <w:rPr>
          <w:rFonts w:asciiTheme="majorHAnsi" w:hAnsiTheme="majorHAnsi" w:cs="Lucida Sans Unicode"/>
          <w:b/>
          <w:szCs w:val="22"/>
        </w:rPr>
        <w:lastRenderedPageBreak/>
        <w:t xml:space="preserve">Appendix 2: Data Sources for </w:t>
      </w:r>
      <w:r w:rsidR="00321803">
        <w:rPr>
          <w:rFonts w:asciiTheme="majorHAnsi" w:hAnsiTheme="majorHAnsi" w:cs="Lucida Sans Unicode"/>
          <w:b/>
          <w:szCs w:val="22"/>
        </w:rPr>
        <w:t xml:space="preserve">the Indicators Included in </w:t>
      </w:r>
      <w:r w:rsidR="00321803" w:rsidRPr="00321803">
        <w:rPr>
          <w:rFonts w:asciiTheme="majorHAnsi" w:hAnsiTheme="majorHAnsi" w:cs="Lucida Sans Unicode"/>
          <w:b/>
          <w:szCs w:val="22"/>
        </w:rPr>
        <w:t xml:space="preserve">Utopia’s Oral Health </w:t>
      </w:r>
      <w:r w:rsidR="00321803">
        <w:rPr>
          <w:rFonts w:asciiTheme="majorHAnsi" w:hAnsiTheme="majorHAnsi" w:cs="Lucida Sans Unicode"/>
          <w:b/>
          <w:szCs w:val="22"/>
        </w:rPr>
        <w:t>Surveillance System</w:t>
      </w:r>
    </w:p>
    <w:p w:rsidR="00321803" w:rsidRDefault="005D25BA" w:rsidP="00321803">
      <w:pPr>
        <w:jc w:val="center"/>
        <w:rPr>
          <w:rFonts w:asciiTheme="majorHAnsi" w:hAnsiTheme="majorHAnsi" w:cs="Lucida Sans Unicode"/>
          <w:b/>
          <w:szCs w:val="22"/>
        </w:rPr>
      </w:pPr>
      <w:r>
        <w:rPr>
          <w:rFonts w:asciiTheme="majorHAnsi" w:hAnsiTheme="majorHAnsi" w:cs="Lucida Sans Unicode"/>
          <w:b/>
          <w:noProof/>
          <w:szCs w:val="22"/>
          <w:lang w:val="en-GB" w:eastAsia="en-GB"/>
        </w:rPr>
        <w:pict>
          <v:shape id="_x0000_s1102" type="#_x0000_t61" style="position:absolute;left:0;text-align:left;margin-left:588.25pt;margin-top:-25.95pt;width:98.15pt;height:18.9pt;z-index:251740672" adj="-5392,21429" fillcolor="yellow">
            <v:textbox style="mso-next-textbox:#_x0000_s1102">
              <w:txbxContent>
                <w:p w:rsidR="00CA773B" w:rsidRPr="00C60B08" w:rsidRDefault="00CA773B" w:rsidP="00147599">
                  <w:pPr>
                    <w:rPr>
                      <w:sz w:val="16"/>
                      <w:szCs w:val="16"/>
                    </w:rPr>
                  </w:pPr>
                  <w:r>
                    <w:rPr>
                      <w:sz w:val="16"/>
                      <w:szCs w:val="16"/>
                    </w:rPr>
                    <w:t xml:space="preserve">Revise as needed changed </w:t>
                  </w:r>
                </w:p>
              </w:txbxContent>
            </v:textbox>
          </v:shape>
        </w:pict>
      </w:r>
    </w:p>
    <w:tbl>
      <w:tblPr>
        <w:tblStyle w:val="TableGrid"/>
        <w:tblW w:w="5000" w:type="pct"/>
        <w:tblLook w:val="04A0"/>
      </w:tblPr>
      <w:tblGrid>
        <w:gridCol w:w="1967"/>
        <w:gridCol w:w="2674"/>
        <w:gridCol w:w="6681"/>
        <w:gridCol w:w="2574"/>
      </w:tblGrid>
      <w:tr w:rsidR="00321803" w:rsidRPr="00321803" w:rsidTr="00321803">
        <w:tc>
          <w:tcPr>
            <w:tcW w:w="708" w:type="pct"/>
            <w:shd w:val="clear" w:color="auto" w:fill="4F81BD" w:themeFill="accent1"/>
            <w:vAlign w:val="center"/>
          </w:tcPr>
          <w:p w:rsidR="00321803" w:rsidRPr="00321803" w:rsidRDefault="00321803" w:rsidP="00901871">
            <w:pPr>
              <w:jc w:val="center"/>
              <w:rPr>
                <w:rFonts w:asciiTheme="majorHAnsi" w:hAnsiTheme="majorHAnsi" w:cstheme="minorHAnsi"/>
                <w:b/>
                <w:color w:val="FFFFFF" w:themeColor="background1"/>
                <w:szCs w:val="22"/>
              </w:rPr>
            </w:pPr>
            <w:r w:rsidRPr="00321803">
              <w:rPr>
                <w:rFonts w:asciiTheme="majorHAnsi" w:hAnsiTheme="majorHAnsi" w:cstheme="minorHAnsi"/>
                <w:b/>
                <w:color w:val="FFFFFF" w:themeColor="background1"/>
                <w:szCs w:val="22"/>
              </w:rPr>
              <w:t>Domain</w:t>
            </w:r>
          </w:p>
        </w:tc>
        <w:tc>
          <w:tcPr>
            <w:tcW w:w="962" w:type="pct"/>
            <w:shd w:val="clear" w:color="auto" w:fill="4F81BD" w:themeFill="accent1"/>
            <w:vAlign w:val="center"/>
          </w:tcPr>
          <w:p w:rsidR="00321803" w:rsidRPr="00321803" w:rsidRDefault="00321803" w:rsidP="00901871">
            <w:pPr>
              <w:jc w:val="center"/>
              <w:rPr>
                <w:rFonts w:asciiTheme="majorHAnsi" w:hAnsiTheme="majorHAnsi" w:cstheme="minorHAnsi"/>
                <w:b/>
                <w:color w:val="FFFFFF" w:themeColor="background1"/>
                <w:szCs w:val="22"/>
              </w:rPr>
            </w:pPr>
            <w:r w:rsidRPr="00321803">
              <w:rPr>
                <w:rFonts w:asciiTheme="majorHAnsi" w:hAnsiTheme="majorHAnsi" w:cstheme="minorHAnsi"/>
                <w:b/>
                <w:color w:val="FFFFFF" w:themeColor="background1"/>
                <w:szCs w:val="22"/>
              </w:rPr>
              <w:t>Target Population</w:t>
            </w:r>
          </w:p>
        </w:tc>
        <w:tc>
          <w:tcPr>
            <w:tcW w:w="2404" w:type="pct"/>
            <w:shd w:val="clear" w:color="auto" w:fill="4F81BD" w:themeFill="accent1"/>
            <w:vAlign w:val="center"/>
          </w:tcPr>
          <w:p w:rsidR="00321803" w:rsidRPr="00321803" w:rsidRDefault="00321803" w:rsidP="00901871">
            <w:pPr>
              <w:jc w:val="center"/>
              <w:rPr>
                <w:rFonts w:asciiTheme="majorHAnsi" w:hAnsiTheme="majorHAnsi" w:cstheme="minorHAnsi"/>
                <w:b/>
                <w:color w:val="FFFFFF" w:themeColor="background1"/>
                <w:szCs w:val="22"/>
              </w:rPr>
            </w:pPr>
            <w:r w:rsidRPr="00321803">
              <w:rPr>
                <w:rFonts w:asciiTheme="majorHAnsi" w:hAnsiTheme="majorHAnsi" w:cstheme="minorHAnsi"/>
                <w:b/>
                <w:color w:val="FFFFFF" w:themeColor="background1"/>
                <w:szCs w:val="22"/>
              </w:rPr>
              <w:t>Indicator</w:t>
            </w:r>
          </w:p>
        </w:tc>
        <w:tc>
          <w:tcPr>
            <w:tcW w:w="926" w:type="pct"/>
            <w:shd w:val="clear" w:color="auto" w:fill="4F81BD" w:themeFill="accent1"/>
            <w:vAlign w:val="center"/>
          </w:tcPr>
          <w:p w:rsidR="00321803" w:rsidRPr="00321803" w:rsidRDefault="00321803" w:rsidP="00901871">
            <w:pPr>
              <w:jc w:val="center"/>
              <w:rPr>
                <w:rFonts w:asciiTheme="majorHAnsi" w:hAnsiTheme="majorHAnsi" w:cstheme="minorHAnsi"/>
                <w:b/>
                <w:color w:val="FFFFFF" w:themeColor="background1"/>
                <w:szCs w:val="22"/>
              </w:rPr>
            </w:pPr>
            <w:r w:rsidRPr="00321803">
              <w:rPr>
                <w:rFonts w:asciiTheme="majorHAnsi" w:hAnsiTheme="majorHAnsi" w:cstheme="minorHAnsi"/>
                <w:b/>
                <w:color w:val="FFFFFF" w:themeColor="background1"/>
                <w:szCs w:val="22"/>
              </w:rPr>
              <w:t>Data Source</w:t>
            </w:r>
          </w:p>
        </w:tc>
      </w:tr>
      <w:tr w:rsidR="00321803" w:rsidTr="00321803">
        <w:tc>
          <w:tcPr>
            <w:tcW w:w="708" w:type="pct"/>
            <w:vMerge w:val="restart"/>
            <w:vAlign w:val="center"/>
          </w:tcPr>
          <w:p w:rsidR="00321803" w:rsidRPr="00321803" w:rsidRDefault="00321803" w:rsidP="00901871">
            <w:pPr>
              <w:jc w:val="center"/>
              <w:rPr>
                <w:rFonts w:asciiTheme="majorHAnsi" w:hAnsiTheme="majorHAnsi" w:cstheme="minorHAnsi"/>
                <w:b/>
                <w:sz w:val="20"/>
              </w:rPr>
            </w:pPr>
            <w:r w:rsidRPr="00321803">
              <w:rPr>
                <w:rFonts w:asciiTheme="majorHAnsi" w:hAnsiTheme="majorHAnsi" w:cstheme="minorHAnsi"/>
                <w:b/>
                <w:sz w:val="20"/>
              </w:rPr>
              <w:t>Oral Health Outcomes</w:t>
            </w:r>
          </w:p>
        </w:tc>
        <w:tc>
          <w:tcPr>
            <w:tcW w:w="962" w:type="pct"/>
            <w:vMerge w:val="restar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Head Start</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Caries experience</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Pr="00321803">
              <w:rPr>
                <w:rFonts w:asciiTheme="majorHAnsi" w:hAnsiTheme="majorHAnsi" w:cstheme="minorHAnsi"/>
                <w:sz w:val="20"/>
              </w:rPr>
              <w:t>BSS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sz w:val="20"/>
              </w:rPr>
            </w:pPr>
          </w:p>
        </w:tc>
        <w:tc>
          <w:tcPr>
            <w:tcW w:w="962" w:type="pct"/>
            <w:vMerge/>
            <w:vAlign w:val="center"/>
          </w:tcPr>
          <w:p w:rsidR="00321803" w:rsidRPr="00321803" w:rsidRDefault="00321803" w:rsidP="00901871">
            <w:pPr>
              <w:jc w:val="center"/>
              <w:rPr>
                <w:rFonts w:asciiTheme="majorHAnsi" w:hAnsiTheme="majorHAnsi" w:cstheme="minorHAnsi"/>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Untreated tooth decay</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Pr="00321803">
              <w:rPr>
                <w:rFonts w:asciiTheme="majorHAnsi" w:hAnsiTheme="majorHAnsi" w:cstheme="minorHAnsi"/>
                <w:sz w:val="20"/>
              </w:rPr>
              <w:t>BSS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restar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bCs/>
                <w:sz w:val="20"/>
              </w:rPr>
              <w:t>3</w:t>
            </w:r>
            <w:r w:rsidRPr="00321803">
              <w:rPr>
                <w:rFonts w:asciiTheme="majorHAnsi" w:hAnsiTheme="majorHAnsi" w:cstheme="minorHAnsi"/>
                <w:bCs/>
                <w:sz w:val="20"/>
                <w:vertAlign w:val="superscript"/>
              </w:rPr>
              <w:t>rd</w:t>
            </w:r>
            <w:r w:rsidRPr="00321803">
              <w:rPr>
                <w:rFonts w:asciiTheme="majorHAnsi" w:hAnsiTheme="majorHAnsi" w:cstheme="minorHAnsi"/>
                <w:bCs/>
                <w:sz w:val="20"/>
              </w:rPr>
              <w:t xml:space="preserve"> Grade</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Caries experience</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Pr="00321803">
              <w:rPr>
                <w:rFonts w:asciiTheme="majorHAnsi" w:hAnsiTheme="majorHAnsi" w:cstheme="minorHAnsi"/>
                <w:sz w:val="20"/>
              </w:rPr>
              <w:t>BSS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sz w:val="20"/>
              </w:rPr>
            </w:pPr>
          </w:p>
        </w:tc>
        <w:tc>
          <w:tcPr>
            <w:tcW w:w="962" w:type="pct"/>
            <w:vMerge/>
            <w:vAlign w:val="center"/>
          </w:tcPr>
          <w:p w:rsidR="00321803" w:rsidRPr="00321803" w:rsidRDefault="00321803" w:rsidP="00901871">
            <w:pPr>
              <w:jc w:val="center"/>
              <w:rPr>
                <w:rFonts w:asciiTheme="majorHAnsi" w:hAnsiTheme="majorHAnsi" w:cstheme="minorHAnsi"/>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Untreated tooth decay</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Pr="00321803">
              <w:rPr>
                <w:rFonts w:asciiTheme="majorHAnsi" w:hAnsiTheme="majorHAnsi" w:cstheme="minorHAnsi"/>
                <w:sz w:val="20"/>
              </w:rPr>
              <w:t>BSS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sz w:val="20"/>
              </w:rPr>
            </w:pPr>
          </w:p>
        </w:tc>
        <w:tc>
          <w:tcPr>
            <w:tcW w:w="962" w:type="pct"/>
            <w:vMerge/>
            <w:vAlign w:val="center"/>
          </w:tcPr>
          <w:p w:rsidR="00321803" w:rsidRPr="00321803" w:rsidRDefault="00321803" w:rsidP="00901871">
            <w:pPr>
              <w:jc w:val="center"/>
              <w:rPr>
                <w:rFonts w:asciiTheme="majorHAnsi" w:hAnsiTheme="majorHAnsi" w:cstheme="minorHAnsi"/>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Sealant prevalence</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Pr="00321803">
              <w:rPr>
                <w:rFonts w:asciiTheme="majorHAnsi" w:hAnsiTheme="majorHAnsi" w:cstheme="minorHAnsi"/>
                <w:sz w:val="20"/>
              </w:rPr>
              <w:t>BSS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restar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1-17 Years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Parent’s self-report of child’s oral health</w:t>
            </w:r>
            <w:r w:rsidR="00AD65A1">
              <w:rPr>
                <w:rFonts w:asciiTheme="majorHAnsi" w:hAnsiTheme="majorHAnsi" w:cstheme="minorHAnsi"/>
                <w:sz w:val="20"/>
              </w:rPr>
              <w: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NSCH</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ign w:val="center"/>
          </w:tcPr>
          <w:p w:rsidR="00321803" w:rsidRPr="00321803" w:rsidRDefault="00321803" w:rsidP="00901871">
            <w:pPr>
              <w:jc w:val="center"/>
              <w:rPr>
                <w:rFonts w:asciiTheme="majorHAnsi" w:hAnsiTheme="majorHAnsi" w:cstheme="minorHAnsi"/>
                <w:bCs/>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Oral health problem in last year</w:t>
            </w:r>
            <w:r w:rsidR="00AD65A1">
              <w:rPr>
                <w:rFonts w:asciiTheme="majorHAnsi" w:hAnsiTheme="majorHAnsi" w:cstheme="minorHAnsi"/>
                <w:sz w:val="20"/>
              </w:rPr>
              <w: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NSCH</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bCs/>
                <w:sz w:val="20"/>
              </w:rPr>
              <w:t>18-64 Years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Any tooth loss</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BRFSS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restar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bCs/>
                <w:sz w:val="20"/>
              </w:rPr>
              <w:t>65+ Years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6+ teeth lost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BRFSS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ign w:val="center"/>
          </w:tcPr>
          <w:p w:rsidR="00321803" w:rsidRPr="00321803" w:rsidRDefault="00321803" w:rsidP="00901871">
            <w:pPr>
              <w:jc w:val="center"/>
              <w:rPr>
                <w:rFonts w:asciiTheme="majorHAnsi" w:hAnsiTheme="majorHAnsi" w:cstheme="minorHAnsi"/>
                <w:bCs/>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Complete tooth loss</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BRFSS</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bCs/>
                <w:sz w:val="20"/>
              </w:rPr>
              <w:t>All Ages</w:t>
            </w:r>
          </w:p>
        </w:tc>
        <w:tc>
          <w:tcPr>
            <w:tcW w:w="2404" w:type="pct"/>
            <w:vAlign w:val="center"/>
          </w:tcPr>
          <w:p w:rsidR="00321803" w:rsidRPr="00321803" w:rsidRDefault="00321803" w:rsidP="00AD65A1">
            <w:pPr>
              <w:jc w:val="center"/>
              <w:rPr>
                <w:rFonts w:asciiTheme="majorHAnsi" w:hAnsiTheme="majorHAnsi" w:cstheme="minorHAnsi"/>
                <w:sz w:val="20"/>
              </w:rPr>
            </w:pPr>
            <w:r w:rsidRPr="00321803">
              <w:rPr>
                <w:rFonts w:asciiTheme="majorHAnsi" w:hAnsiTheme="majorHAnsi" w:cstheme="minorHAnsi"/>
                <w:sz w:val="20"/>
              </w:rPr>
              <w:t xml:space="preserve">Incidence of and mortality from </w:t>
            </w:r>
            <w:r w:rsidR="00AD65A1">
              <w:rPr>
                <w:rFonts w:asciiTheme="majorHAnsi" w:hAnsiTheme="majorHAnsi" w:cstheme="minorHAnsi"/>
                <w:sz w:val="20"/>
              </w:rPr>
              <w:t>cancers of the oral cavity and pharynx</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NCI/SEER, NVSS</w:t>
            </w:r>
            <w:r w:rsidR="00C039F4">
              <w:rPr>
                <w:rFonts w:asciiTheme="majorHAnsi" w:hAnsiTheme="majorHAnsi" w:cstheme="minorHAnsi"/>
                <w:sz w:val="20"/>
              </w:rPr>
              <w:t>, CDC/NPCR</w:t>
            </w:r>
          </w:p>
        </w:tc>
      </w:tr>
      <w:tr w:rsidR="00321803" w:rsidTr="00321803">
        <w:trPr>
          <w:trHeight w:val="161"/>
        </w:trPr>
        <w:tc>
          <w:tcPr>
            <w:tcW w:w="708" w:type="pct"/>
            <w:vMerge w:val="restart"/>
            <w:vAlign w:val="center"/>
          </w:tcPr>
          <w:p w:rsidR="00321803" w:rsidRPr="00321803" w:rsidRDefault="00321803" w:rsidP="00901871">
            <w:pPr>
              <w:jc w:val="center"/>
              <w:rPr>
                <w:rFonts w:asciiTheme="majorHAnsi" w:hAnsiTheme="majorHAnsi" w:cstheme="minorHAnsi"/>
                <w:b/>
                <w:bCs/>
                <w:sz w:val="20"/>
              </w:rPr>
            </w:pPr>
            <w:r w:rsidRPr="00321803">
              <w:rPr>
                <w:rFonts w:asciiTheme="majorHAnsi" w:hAnsiTheme="majorHAnsi" w:cstheme="minorHAnsi"/>
                <w:b/>
                <w:bCs/>
                <w:sz w:val="20"/>
              </w:rPr>
              <w:t>Access to Care</w:t>
            </w:r>
          </w:p>
        </w:tc>
        <w:tc>
          <w:tcPr>
            <w:tcW w:w="962" w:type="pc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Medicaid</w:t>
            </w:r>
            <w:r w:rsidR="00C84254">
              <w:rPr>
                <w:rFonts w:asciiTheme="majorHAnsi" w:hAnsiTheme="majorHAnsi" w:cstheme="minorHAnsi"/>
                <w:bCs/>
                <w:sz w:val="20"/>
              </w:rPr>
              <w:t>/CHIP</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Dental visit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CMS-416</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restar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bCs/>
                <w:sz w:val="20"/>
              </w:rPr>
              <w:t>1-17 Years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Dental visit</w:t>
            </w:r>
            <w:r w:rsidR="00AD65A1">
              <w:rPr>
                <w:rFonts w:asciiTheme="majorHAnsi" w:hAnsiTheme="majorHAnsi" w:cstheme="minorHAnsi"/>
                <w:sz w:val="20"/>
              </w:rPr>
              <w: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NSCH</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ign w:val="center"/>
          </w:tcPr>
          <w:p w:rsidR="00321803" w:rsidRPr="00321803" w:rsidRDefault="00321803" w:rsidP="00901871">
            <w:pPr>
              <w:jc w:val="center"/>
              <w:rPr>
                <w:rFonts w:asciiTheme="majorHAnsi" w:hAnsiTheme="majorHAnsi" w:cstheme="minorHAnsi"/>
                <w:bCs/>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Preventive dental visit</w:t>
            </w:r>
            <w:r w:rsidR="00AD65A1">
              <w:rPr>
                <w:rFonts w:asciiTheme="majorHAnsi" w:hAnsiTheme="majorHAnsi" w:cstheme="minorHAnsi"/>
                <w:sz w:val="20"/>
              </w:rPr>
              <w: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NSCH</w:t>
            </w:r>
          </w:p>
        </w:tc>
      </w:tr>
      <w:tr w:rsidR="00321803" w:rsidTr="00321803">
        <w:trPr>
          <w:trHeight w:val="206"/>
        </w:trPr>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Align w:val="center"/>
          </w:tcPr>
          <w:p w:rsidR="00321803" w:rsidRPr="00321803" w:rsidRDefault="00321803" w:rsidP="00AD65A1">
            <w:pPr>
              <w:jc w:val="center"/>
              <w:rPr>
                <w:rFonts w:asciiTheme="majorHAnsi" w:hAnsiTheme="majorHAnsi" w:cstheme="minorHAnsi"/>
                <w:bCs/>
                <w:sz w:val="20"/>
              </w:rPr>
            </w:pPr>
            <w:r w:rsidRPr="00321803">
              <w:rPr>
                <w:rFonts w:asciiTheme="majorHAnsi" w:hAnsiTheme="majorHAnsi" w:cstheme="minorHAnsi"/>
                <w:bCs/>
                <w:sz w:val="20"/>
              </w:rPr>
              <w:t>18</w:t>
            </w:r>
            <w:r w:rsidR="00AD65A1">
              <w:rPr>
                <w:rFonts w:asciiTheme="majorHAnsi" w:hAnsiTheme="majorHAnsi" w:cstheme="minorHAnsi"/>
                <w:bCs/>
                <w:sz w:val="20"/>
              </w:rPr>
              <w:t>+</w:t>
            </w:r>
            <w:r w:rsidRPr="00321803">
              <w:rPr>
                <w:rFonts w:asciiTheme="majorHAnsi" w:hAnsiTheme="majorHAnsi" w:cstheme="minorHAnsi"/>
                <w:bCs/>
                <w:sz w:val="20"/>
              </w:rPr>
              <w:t xml:space="preserve"> Years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Dental visit</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BRFSS</w:t>
            </w:r>
          </w:p>
        </w:tc>
      </w:tr>
      <w:tr w:rsidR="00AD65A1" w:rsidTr="00AD65A1">
        <w:trPr>
          <w:trHeight w:val="74"/>
        </w:trPr>
        <w:tc>
          <w:tcPr>
            <w:tcW w:w="708" w:type="pct"/>
            <w:vMerge/>
            <w:vAlign w:val="center"/>
          </w:tcPr>
          <w:p w:rsidR="00AD65A1" w:rsidRPr="00321803" w:rsidRDefault="00AD65A1" w:rsidP="00901871">
            <w:pPr>
              <w:jc w:val="center"/>
              <w:rPr>
                <w:rFonts w:asciiTheme="majorHAnsi" w:hAnsiTheme="majorHAnsi" w:cstheme="minorHAnsi"/>
                <w:b/>
                <w:bCs/>
                <w:sz w:val="20"/>
              </w:rPr>
            </w:pPr>
          </w:p>
        </w:tc>
        <w:tc>
          <w:tcPr>
            <w:tcW w:w="962" w:type="pct"/>
            <w:vAlign w:val="center"/>
          </w:tcPr>
          <w:p w:rsidR="00AD65A1" w:rsidRPr="00321803" w:rsidRDefault="00AD65A1" w:rsidP="00901871">
            <w:pPr>
              <w:jc w:val="center"/>
              <w:rPr>
                <w:rFonts w:asciiTheme="majorHAnsi" w:hAnsiTheme="majorHAnsi" w:cstheme="minorHAnsi"/>
                <w:sz w:val="20"/>
              </w:rPr>
            </w:pPr>
            <w:r w:rsidRPr="00321803">
              <w:rPr>
                <w:rFonts w:asciiTheme="majorHAnsi" w:hAnsiTheme="majorHAnsi" w:cstheme="minorHAnsi"/>
                <w:bCs/>
                <w:sz w:val="20"/>
              </w:rPr>
              <w:t>Adults with Diabetes</w:t>
            </w:r>
          </w:p>
        </w:tc>
        <w:tc>
          <w:tcPr>
            <w:tcW w:w="2404" w:type="pct"/>
            <w:vAlign w:val="center"/>
          </w:tcPr>
          <w:p w:rsidR="00AD65A1" w:rsidRPr="00321803" w:rsidRDefault="00AD65A1" w:rsidP="00901871">
            <w:pPr>
              <w:jc w:val="center"/>
              <w:rPr>
                <w:rFonts w:asciiTheme="majorHAnsi" w:hAnsiTheme="majorHAnsi" w:cstheme="minorHAnsi"/>
                <w:sz w:val="20"/>
              </w:rPr>
            </w:pPr>
            <w:r w:rsidRPr="00321803">
              <w:rPr>
                <w:rFonts w:asciiTheme="majorHAnsi" w:hAnsiTheme="majorHAnsi" w:cstheme="minorHAnsi"/>
                <w:sz w:val="20"/>
              </w:rPr>
              <w:t>Dental visit</w:t>
            </w:r>
          </w:p>
        </w:tc>
        <w:tc>
          <w:tcPr>
            <w:tcW w:w="926" w:type="pct"/>
            <w:vAlign w:val="center"/>
          </w:tcPr>
          <w:p w:rsidR="00AD65A1" w:rsidRPr="00321803" w:rsidRDefault="00AD65A1" w:rsidP="00901871">
            <w:pPr>
              <w:jc w:val="center"/>
              <w:rPr>
                <w:rFonts w:asciiTheme="majorHAnsi" w:hAnsiTheme="majorHAnsi" w:cstheme="minorHAnsi"/>
                <w:sz w:val="20"/>
              </w:rPr>
            </w:pPr>
            <w:r w:rsidRPr="00321803">
              <w:rPr>
                <w:rFonts w:asciiTheme="majorHAnsi" w:hAnsiTheme="majorHAnsi" w:cstheme="minorHAnsi"/>
                <w:sz w:val="20"/>
              </w:rPr>
              <w:t>BRFSS</w:t>
            </w:r>
          </w:p>
        </w:tc>
      </w:tr>
      <w:tr w:rsidR="00321803" w:rsidTr="00321803">
        <w:tc>
          <w:tcPr>
            <w:tcW w:w="708" w:type="pct"/>
            <w:vMerge w:val="restart"/>
            <w:vAlign w:val="center"/>
          </w:tcPr>
          <w:p w:rsidR="00321803" w:rsidRPr="00321803" w:rsidRDefault="00321803" w:rsidP="00901871">
            <w:pPr>
              <w:jc w:val="center"/>
              <w:rPr>
                <w:rFonts w:asciiTheme="majorHAnsi" w:hAnsiTheme="majorHAnsi" w:cstheme="minorHAnsi"/>
                <w:b/>
                <w:bCs/>
                <w:sz w:val="20"/>
              </w:rPr>
            </w:pPr>
            <w:r w:rsidRPr="00321803">
              <w:rPr>
                <w:rFonts w:asciiTheme="majorHAnsi" w:hAnsiTheme="majorHAnsi" w:cstheme="minorHAnsi"/>
                <w:b/>
                <w:bCs/>
                <w:sz w:val="20"/>
              </w:rPr>
              <w:t>Intervention Strategies</w:t>
            </w:r>
          </w:p>
        </w:tc>
        <w:tc>
          <w:tcPr>
            <w:tcW w:w="962" w:type="pc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All Ages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Community water fluoridation</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WFRS</w:t>
            </w:r>
          </w:p>
        </w:tc>
      </w:tr>
      <w:tr w:rsidR="00321803" w:rsidTr="00321803">
        <w:trPr>
          <w:trHeight w:val="107"/>
        </w:trPr>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School Children</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School dental sealant programs</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DOH</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Children</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Topical fluoride programs</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DOH</w:t>
            </w:r>
          </w:p>
        </w:tc>
      </w:tr>
      <w:tr w:rsidR="00AD65A1" w:rsidTr="00AD65A1">
        <w:trPr>
          <w:trHeight w:val="74"/>
        </w:trPr>
        <w:tc>
          <w:tcPr>
            <w:tcW w:w="708" w:type="pct"/>
            <w:vMerge w:val="restart"/>
            <w:vAlign w:val="center"/>
          </w:tcPr>
          <w:p w:rsidR="00AD65A1" w:rsidRPr="00321803" w:rsidRDefault="00AD65A1" w:rsidP="00901871">
            <w:pPr>
              <w:jc w:val="center"/>
              <w:rPr>
                <w:rFonts w:asciiTheme="majorHAnsi" w:hAnsiTheme="majorHAnsi" w:cstheme="minorHAnsi"/>
                <w:b/>
                <w:bCs/>
                <w:sz w:val="20"/>
              </w:rPr>
            </w:pPr>
            <w:r w:rsidRPr="00321803">
              <w:rPr>
                <w:rFonts w:asciiTheme="majorHAnsi" w:hAnsiTheme="majorHAnsi" w:cstheme="minorHAnsi"/>
                <w:b/>
                <w:bCs/>
                <w:sz w:val="20"/>
              </w:rPr>
              <w:t>Workforce &amp;</w:t>
            </w:r>
          </w:p>
          <w:p w:rsidR="00AD65A1" w:rsidRPr="00321803" w:rsidRDefault="00AD65A1" w:rsidP="00901871">
            <w:pPr>
              <w:jc w:val="center"/>
              <w:rPr>
                <w:rFonts w:asciiTheme="majorHAnsi" w:hAnsiTheme="majorHAnsi" w:cstheme="minorHAnsi"/>
                <w:b/>
                <w:bCs/>
                <w:sz w:val="20"/>
              </w:rPr>
            </w:pPr>
            <w:r w:rsidRPr="00321803">
              <w:rPr>
                <w:rFonts w:asciiTheme="majorHAnsi" w:hAnsiTheme="majorHAnsi" w:cstheme="minorHAnsi"/>
                <w:b/>
                <w:bCs/>
                <w:sz w:val="20"/>
              </w:rPr>
              <w:t>Infrastructure</w:t>
            </w:r>
          </w:p>
        </w:tc>
        <w:tc>
          <w:tcPr>
            <w:tcW w:w="962" w:type="pct"/>
            <w:vAlign w:val="center"/>
          </w:tcPr>
          <w:p w:rsidR="00AD65A1" w:rsidRPr="00321803" w:rsidRDefault="00AD65A1" w:rsidP="00901871">
            <w:pPr>
              <w:jc w:val="center"/>
              <w:rPr>
                <w:rFonts w:asciiTheme="majorHAnsi" w:hAnsiTheme="majorHAnsi" w:cstheme="minorHAnsi"/>
                <w:bCs/>
                <w:sz w:val="20"/>
              </w:rPr>
            </w:pPr>
            <w:r w:rsidRPr="00321803">
              <w:rPr>
                <w:rFonts w:asciiTheme="majorHAnsi" w:hAnsiTheme="majorHAnsi" w:cstheme="minorHAnsi"/>
                <w:bCs/>
                <w:sz w:val="20"/>
              </w:rPr>
              <w:t>Dental Professionals</w:t>
            </w:r>
          </w:p>
        </w:tc>
        <w:tc>
          <w:tcPr>
            <w:tcW w:w="2404" w:type="pct"/>
            <w:vAlign w:val="center"/>
          </w:tcPr>
          <w:p w:rsidR="00AD65A1" w:rsidRPr="00321803" w:rsidRDefault="00AD65A1" w:rsidP="00901871">
            <w:pPr>
              <w:jc w:val="center"/>
              <w:rPr>
                <w:rFonts w:asciiTheme="majorHAnsi" w:hAnsiTheme="majorHAnsi" w:cstheme="minorHAnsi"/>
                <w:sz w:val="20"/>
              </w:rPr>
            </w:pPr>
            <w:r w:rsidRPr="00321803">
              <w:rPr>
                <w:rFonts w:asciiTheme="majorHAnsi" w:hAnsiTheme="majorHAnsi" w:cstheme="minorHAnsi"/>
                <w:sz w:val="20"/>
              </w:rPr>
              <w:t>Number of dental professionals</w:t>
            </w:r>
          </w:p>
        </w:tc>
        <w:tc>
          <w:tcPr>
            <w:tcW w:w="926" w:type="pct"/>
            <w:vAlign w:val="center"/>
          </w:tcPr>
          <w:p w:rsidR="00AD65A1" w:rsidRPr="00321803" w:rsidRDefault="00AD65A1"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BOD</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restart"/>
            <w:vAlign w:val="center"/>
          </w:tcPr>
          <w:p w:rsidR="00321803" w:rsidRPr="00321803" w:rsidRDefault="00321803" w:rsidP="00901871">
            <w:pPr>
              <w:jc w:val="center"/>
              <w:rPr>
                <w:rFonts w:asciiTheme="majorHAnsi" w:hAnsiTheme="majorHAnsi" w:cstheme="minorHAnsi"/>
                <w:bCs/>
                <w:sz w:val="20"/>
              </w:rPr>
            </w:pPr>
            <w:r w:rsidRPr="00321803">
              <w:rPr>
                <w:rFonts w:asciiTheme="majorHAnsi" w:hAnsiTheme="majorHAnsi" w:cstheme="minorHAnsi"/>
                <w:bCs/>
                <w:sz w:val="20"/>
              </w:rPr>
              <w:t>Low-income Communities</w:t>
            </w: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Number of safety net dental clinic</w:t>
            </w:r>
          </w:p>
        </w:tc>
        <w:tc>
          <w:tcPr>
            <w:tcW w:w="926"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DOH</w:t>
            </w:r>
          </w:p>
        </w:tc>
      </w:tr>
      <w:tr w:rsidR="00321803" w:rsidTr="00321803">
        <w:tc>
          <w:tcPr>
            <w:tcW w:w="708" w:type="pct"/>
            <w:vMerge/>
            <w:vAlign w:val="center"/>
          </w:tcPr>
          <w:p w:rsidR="00321803" w:rsidRPr="00321803" w:rsidRDefault="00321803" w:rsidP="00901871">
            <w:pPr>
              <w:jc w:val="center"/>
              <w:rPr>
                <w:rFonts w:asciiTheme="majorHAnsi" w:hAnsiTheme="majorHAnsi" w:cstheme="minorHAnsi"/>
                <w:b/>
                <w:bCs/>
                <w:sz w:val="20"/>
              </w:rPr>
            </w:pPr>
          </w:p>
        </w:tc>
        <w:tc>
          <w:tcPr>
            <w:tcW w:w="962" w:type="pct"/>
            <w:vMerge/>
            <w:vAlign w:val="center"/>
          </w:tcPr>
          <w:p w:rsidR="00321803" w:rsidRPr="00321803" w:rsidRDefault="00321803" w:rsidP="00901871">
            <w:pPr>
              <w:jc w:val="center"/>
              <w:rPr>
                <w:rFonts w:asciiTheme="majorHAnsi" w:hAnsiTheme="majorHAnsi" w:cstheme="minorHAnsi"/>
                <w:bCs/>
                <w:sz w:val="20"/>
              </w:rPr>
            </w:pPr>
          </w:p>
        </w:tc>
        <w:tc>
          <w:tcPr>
            <w:tcW w:w="2404" w:type="pct"/>
            <w:vAlign w:val="center"/>
          </w:tcPr>
          <w:p w:rsidR="00321803" w:rsidRPr="00321803" w:rsidRDefault="00321803" w:rsidP="00901871">
            <w:pPr>
              <w:jc w:val="center"/>
              <w:rPr>
                <w:rFonts w:asciiTheme="majorHAnsi" w:hAnsiTheme="majorHAnsi" w:cstheme="minorHAnsi"/>
                <w:sz w:val="20"/>
              </w:rPr>
            </w:pPr>
            <w:r w:rsidRPr="00321803">
              <w:rPr>
                <w:rFonts w:asciiTheme="majorHAnsi" w:hAnsiTheme="majorHAnsi" w:cstheme="minorHAnsi"/>
                <w:sz w:val="20"/>
              </w:rPr>
              <w:t>Dental Health Professional Shortage Areas</w:t>
            </w:r>
          </w:p>
        </w:tc>
        <w:tc>
          <w:tcPr>
            <w:tcW w:w="926" w:type="pct"/>
            <w:vAlign w:val="center"/>
          </w:tcPr>
          <w:p w:rsidR="00321803" w:rsidRPr="00321803" w:rsidRDefault="00321803" w:rsidP="00C84254">
            <w:pPr>
              <w:jc w:val="center"/>
              <w:rPr>
                <w:rFonts w:asciiTheme="majorHAnsi" w:hAnsiTheme="majorHAnsi" w:cstheme="minorHAnsi"/>
                <w:sz w:val="20"/>
              </w:rPr>
            </w:pPr>
            <w:r w:rsidRPr="00321803">
              <w:rPr>
                <w:rFonts w:asciiTheme="majorHAnsi" w:hAnsiTheme="majorHAnsi" w:cstheme="minorHAnsi"/>
                <w:sz w:val="20"/>
                <w:highlight w:val="yellow"/>
              </w:rPr>
              <w:t>Utopia</w:t>
            </w:r>
            <w:r>
              <w:rPr>
                <w:rFonts w:asciiTheme="majorHAnsi" w:hAnsiTheme="majorHAnsi" w:cstheme="minorHAnsi"/>
                <w:sz w:val="20"/>
              </w:rPr>
              <w:t xml:space="preserve"> </w:t>
            </w:r>
            <w:r w:rsidR="00C84254">
              <w:rPr>
                <w:rFonts w:asciiTheme="majorHAnsi" w:hAnsiTheme="majorHAnsi" w:cstheme="minorHAnsi"/>
                <w:sz w:val="20"/>
              </w:rPr>
              <w:t>Primary Care</w:t>
            </w:r>
          </w:p>
        </w:tc>
      </w:tr>
    </w:tbl>
    <w:p w:rsidR="00135064" w:rsidRPr="00947154" w:rsidRDefault="00135064" w:rsidP="00135064">
      <w:pPr>
        <w:pStyle w:val="Default"/>
        <w:jc w:val="both"/>
        <w:rPr>
          <w:rFonts w:asciiTheme="majorHAnsi" w:hAnsiTheme="majorHAnsi" w:cs="Lucida Sans Unicode"/>
          <w:sz w:val="20"/>
          <w:szCs w:val="20"/>
        </w:rPr>
      </w:pPr>
      <w:r w:rsidRPr="00947154">
        <w:rPr>
          <w:rFonts w:asciiTheme="majorHAnsi" w:hAnsiTheme="majorHAnsi" w:cs="Lucida Sans Unicode"/>
          <w:sz w:val="20"/>
          <w:szCs w:val="20"/>
        </w:rPr>
        <w:t>* May be modified depending on the redesign of NSCH</w:t>
      </w:r>
    </w:p>
    <w:p w:rsidR="00E239FA" w:rsidRDefault="00E239FA" w:rsidP="00321803">
      <w:pPr>
        <w:jc w:val="center"/>
        <w:rPr>
          <w:rFonts w:asciiTheme="majorHAnsi" w:hAnsiTheme="majorHAnsi" w:cs="Lucida Sans Unicode"/>
          <w:b/>
          <w:szCs w:val="22"/>
        </w:rPr>
      </w:pPr>
    </w:p>
    <w:p w:rsidR="00E239FA" w:rsidRDefault="00E239FA">
      <w:pPr>
        <w:rPr>
          <w:rFonts w:asciiTheme="majorHAnsi" w:hAnsiTheme="majorHAnsi" w:cs="Lucida Sans Unicode"/>
          <w:b/>
          <w:szCs w:val="22"/>
        </w:rPr>
      </w:pPr>
    </w:p>
    <w:p w:rsidR="00E239FA" w:rsidRPr="00321803" w:rsidRDefault="00E239FA" w:rsidP="00321803">
      <w:pPr>
        <w:jc w:val="center"/>
        <w:rPr>
          <w:rFonts w:asciiTheme="majorHAnsi" w:hAnsiTheme="majorHAnsi" w:cs="Lucida Sans Unicode"/>
          <w:b/>
          <w:szCs w:val="22"/>
        </w:rPr>
      </w:pPr>
    </w:p>
    <w:bookmarkEnd w:id="1"/>
    <w:p w:rsidR="007371A7" w:rsidRDefault="007371A7" w:rsidP="00C356AA">
      <w:pPr>
        <w:jc w:val="both"/>
        <w:rPr>
          <w:rFonts w:asciiTheme="majorHAnsi" w:hAnsiTheme="majorHAnsi" w:cs="Lucida Sans Unicode"/>
          <w:szCs w:val="22"/>
        </w:rPr>
        <w:sectPr w:rsidR="007371A7" w:rsidSect="00602201">
          <w:footerReference w:type="default" r:id="rId12"/>
          <w:pgSz w:w="15840" w:h="12240" w:orient="landscape"/>
          <w:pgMar w:top="1080" w:right="1080" w:bottom="1080" w:left="1080" w:header="720" w:footer="720" w:gutter="0"/>
          <w:cols w:space="720"/>
          <w:docGrid w:linePitch="299"/>
        </w:sectPr>
      </w:pPr>
    </w:p>
    <w:p w:rsidR="00F32E7A" w:rsidRDefault="007371A7" w:rsidP="007371A7">
      <w:pPr>
        <w:jc w:val="both"/>
        <w:rPr>
          <w:rFonts w:asciiTheme="majorHAnsi" w:hAnsiTheme="majorHAnsi" w:cs="Lucida Sans Unicode"/>
          <w:b/>
          <w:color w:val="1F497D" w:themeColor="text2"/>
          <w:szCs w:val="24"/>
        </w:rPr>
      </w:pPr>
      <w:r>
        <w:rPr>
          <w:rFonts w:asciiTheme="majorHAnsi" w:hAnsiTheme="majorHAnsi" w:cs="Lucida Sans Unicode"/>
          <w:b/>
          <w:color w:val="1F497D" w:themeColor="text2"/>
          <w:szCs w:val="24"/>
        </w:rPr>
        <w:lastRenderedPageBreak/>
        <w:t>References</w:t>
      </w:r>
    </w:p>
    <w:p w:rsidR="003A2204" w:rsidRPr="00C84254" w:rsidRDefault="003A2204" w:rsidP="00C84254">
      <w:pPr>
        <w:pStyle w:val="EndnoteText"/>
        <w:numPr>
          <w:ilvl w:val="0"/>
          <w:numId w:val="50"/>
        </w:numPr>
        <w:tabs>
          <w:tab w:val="left" w:pos="450"/>
        </w:tabs>
        <w:rPr>
          <w:rStyle w:val="contentstyle1"/>
          <w:rFonts w:ascii="Calibri" w:hAnsi="Calibri" w:cstheme="minorHAnsi"/>
          <w:sz w:val="22"/>
          <w:szCs w:val="22"/>
        </w:rPr>
      </w:pPr>
      <w:r w:rsidRPr="00C84254">
        <w:rPr>
          <w:rStyle w:val="contentstyle1"/>
          <w:rFonts w:ascii="Calibri" w:hAnsi="Calibri" w:cstheme="minorHAnsi"/>
          <w:sz w:val="22"/>
          <w:szCs w:val="22"/>
        </w:rPr>
        <w:t xml:space="preserve">Agency for Healthcare Research and Quality. Dental Care Visits by Age and Race/Ethnicity: United States, 2013. Medical Expenditure Panel Survey Household Component Data. Generated interactively April 24, 2016. </w:t>
      </w:r>
    </w:p>
    <w:p w:rsidR="003A2204" w:rsidRPr="00C84254" w:rsidRDefault="003A2204" w:rsidP="00C84254">
      <w:pPr>
        <w:pStyle w:val="ListParagraph"/>
        <w:numPr>
          <w:ilvl w:val="0"/>
          <w:numId w:val="50"/>
        </w:numPr>
        <w:shd w:val="clear" w:color="auto" w:fill="FFFFFF"/>
        <w:tabs>
          <w:tab w:val="left" w:pos="450"/>
        </w:tabs>
        <w:jc w:val="left"/>
        <w:rPr>
          <w:rFonts w:ascii="Calibri" w:hAnsi="Calibri" w:cstheme="minorHAnsi"/>
        </w:rPr>
      </w:pPr>
      <w:r w:rsidRPr="00C84254">
        <w:rPr>
          <w:rFonts w:ascii="Calibri" w:eastAsia="Times New Roman" w:hAnsi="Calibri" w:cstheme="minorHAnsi"/>
          <w:bCs/>
        </w:rPr>
        <w:t>Ahovuo-Saloranta A</w:t>
      </w:r>
      <w:r w:rsidRPr="00C84254">
        <w:rPr>
          <w:rFonts w:ascii="Calibri" w:eastAsia="Times New Roman" w:hAnsi="Calibri" w:cstheme="minorHAnsi"/>
        </w:rPr>
        <w:t xml:space="preserve">, Forss H, Walsh T, Hiiri A, Nordblad A, Mäkelä M, Worthington HV. Sealants for preventing dental decay in the permanent teeth. Cochrane Database Syst Rev 2013 28;3:CD001830. </w:t>
      </w:r>
    </w:p>
    <w:p w:rsidR="003A2204" w:rsidRPr="00C84254" w:rsidRDefault="003A2204" w:rsidP="00C84254">
      <w:pPr>
        <w:pStyle w:val="EndnoteText"/>
        <w:numPr>
          <w:ilvl w:val="0"/>
          <w:numId w:val="50"/>
        </w:numPr>
        <w:tabs>
          <w:tab w:val="left" w:pos="450"/>
        </w:tabs>
        <w:rPr>
          <w:rFonts w:ascii="Calibri" w:hAnsi="Calibri" w:cs="Lucida Sans Unicode"/>
          <w:sz w:val="22"/>
          <w:szCs w:val="22"/>
        </w:rPr>
      </w:pPr>
      <w:r w:rsidRPr="00C84254">
        <w:rPr>
          <w:rFonts w:ascii="Calibri" w:hAnsi="Calibri" w:cs="Lucida Sans Unicode"/>
          <w:sz w:val="22"/>
          <w:szCs w:val="22"/>
        </w:rPr>
        <w:t xml:space="preserve">Association of State and Territorial Dental Directors. Best Practice Approach: State-based Oral Health Surveillance System [Online]. Available </w:t>
      </w:r>
      <w:r>
        <w:rPr>
          <w:rFonts w:ascii="Calibri" w:hAnsi="Calibri" w:cs="Lucida Sans Unicode"/>
          <w:sz w:val="22"/>
          <w:szCs w:val="22"/>
        </w:rPr>
        <w:t>at</w:t>
      </w:r>
      <w:r w:rsidRPr="00C84254">
        <w:rPr>
          <w:rFonts w:ascii="Calibri" w:hAnsi="Calibri" w:cs="Lucida Sans Unicode"/>
          <w:sz w:val="22"/>
          <w:szCs w:val="22"/>
        </w:rPr>
        <w:t xml:space="preserve">: </w:t>
      </w:r>
      <w:hyperlink r:id="rId13" w:history="1">
        <w:r w:rsidRPr="004E3B18">
          <w:rPr>
            <w:rStyle w:val="Hyperlink"/>
            <w:rFonts w:ascii="Calibri" w:hAnsi="Calibri" w:cs="Lucida Sans Unicode"/>
            <w:sz w:val="22"/>
            <w:szCs w:val="22"/>
          </w:rPr>
          <w:t>www.astdd.org</w:t>
        </w:r>
      </w:hyperlink>
      <w:r>
        <w:rPr>
          <w:rFonts w:ascii="Calibri" w:hAnsi="Calibri" w:cs="Lucida Sans Unicode"/>
          <w:sz w:val="22"/>
          <w:szCs w:val="22"/>
        </w:rPr>
        <w:t xml:space="preserve"> </w:t>
      </w:r>
      <w:r w:rsidRPr="00C84254">
        <w:rPr>
          <w:rFonts w:ascii="Calibri" w:hAnsi="Calibri" w:cs="Lucida Sans Unicode"/>
          <w:sz w:val="22"/>
          <w:szCs w:val="22"/>
        </w:rPr>
        <w:t>.</w:t>
      </w:r>
    </w:p>
    <w:p w:rsidR="003A2204" w:rsidRPr="00C84254" w:rsidRDefault="003A2204" w:rsidP="00C84254">
      <w:pPr>
        <w:pStyle w:val="EndnoteText"/>
        <w:numPr>
          <w:ilvl w:val="0"/>
          <w:numId w:val="50"/>
        </w:numPr>
        <w:tabs>
          <w:tab w:val="left" w:pos="450"/>
        </w:tabs>
        <w:rPr>
          <w:rFonts w:ascii="Calibri" w:hAnsi="Calibri"/>
          <w:sz w:val="22"/>
          <w:szCs w:val="22"/>
        </w:rPr>
      </w:pPr>
      <w:r w:rsidRPr="00C84254">
        <w:rPr>
          <w:rFonts w:ascii="Calibri" w:hAnsi="Calibri"/>
          <w:color w:val="000000"/>
          <w:sz w:val="22"/>
          <w:szCs w:val="22"/>
        </w:rPr>
        <w:t>Centers for Disease Control and Prevention, Oral Health Data. 2012 BRFSS Prevalence &amp; Trends Data. Available at:</w:t>
      </w:r>
      <w:r w:rsidRPr="00C84254">
        <w:rPr>
          <w:rStyle w:val="apple-converted-space"/>
          <w:rFonts w:ascii="Calibri" w:hAnsi="Calibri"/>
          <w:color w:val="000000"/>
          <w:sz w:val="22"/>
          <w:szCs w:val="22"/>
        </w:rPr>
        <w:t> </w:t>
      </w:r>
      <w:hyperlink r:id="rId14" w:history="1">
        <w:r w:rsidRPr="004E3B18">
          <w:rPr>
            <w:rStyle w:val="Hyperlink"/>
            <w:rFonts w:ascii="Calibri" w:hAnsi="Calibri"/>
            <w:sz w:val="22"/>
            <w:szCs w:val="22"/>
          </w:rPr>
          <w:t>www.cdc.gov/oralhealthdata/</w:t>
        </w:r>
      </w:hyperlink>
      <w:r>
        <w:rPr>
          <w:rFonts w:ascii="Calibri" w:hAnsi="Calibri"/>
          <w:sz w:val="22"/>
          <w:szCs w:val="22"/>
        </w:rPr>
        <w:t>.</w:t>
      </w:r>
    </w:p>
    <w:p w:rsidR="003A2204" w:rsidRPr="00C84254" w:rsidRDefault="003A2204" w:rsidP="00C84254">
      <w:pPr>
        <w:pStyle w:val="desc2"/>
        <w:numPr>
          <w:ilvl w:val="0"/>
          <w:numId w:val="50"/>
        </w:numPr>
        <w:shd w:val="clear" w:color="auto" w:fill="FFFFFF"/>
        <w:tabs>
          <w:tab w:val="left" w:pos="450"/>
        </w:tabs>
        <w:rPr>
          <w:rFonts w:ascii="Calibri" w:hAnsi="Calibri" w:cstheme="minorHAnsi"/>
          <w:sz w:val="22"/>
          <w:szCs w:val="22"/>
        </w:rPr>
      </w:pPr>
      <w:r w:rsidRPr="00C84254">
        <w:rPr>
          <w:rFonts w:ascii="Calibri" w:hAnsi="Calibri" w:cstheme="minorHAnsi"/>
          <w:sz w:val="22"/>
          <w:szCs w:val="22"/>
        </w:rPr>
        <w:t xml:space="preserve">Centers for Disease Control and Prevention. </w:t>
      </w:r>
      <w:r w:rsidRPr="00C84254">
        <w:rPr>
          <w:rFonts w:ascii="Calibri" w:hAnsi="Calibri" w:cstheme="minorHAnsi"/>
          <w:bCs/>
          <w:sz w:val="22"/>
          <w:szCs w:val="22"/>
        </w:rPr>
        <w:t>Ten</w:t>
      </w:r>
      <w:r w:rsidRPr="00C84254">
        <w:rPr>
          <w:rFonts w:ascii="Calibri" w:hAnsi="Calibri" w:cstheme="minorHAnsi"/>
          <w:sz w:val="22"/>
          <w:szCs w:val="22"/>
        </w:rPr>
        <w:t xml:space="preserve"> </w:t>
      </w:r>
      <w:r w:rsidRPr="00C84254">
        <w:rPr>
          <w:rFonts w:ascii="Calibri" w:hAnsi="Calibri" w:cstheme="minorHAnsi"/>
          <w:bCs/>
          <w:sz w:val="22"/>
          <w:szCs w:val="22"/>
        </w:rPr>
        <w:t>great</w:t>
      </w:r>
      <w:r w:rsidRPr="00C84254">
        <w:rPr>
          <w:rFonts w:ascii="Calibri" w:hAnsi="Calibri" w:cstheme="minorHAnsi"/>
          <w:sz w:val="22"/>
          <w:szCs w:val="22"/>
        </w:rPr>
        <w:t xml:space="preserve"> </w:t>
      </w:r>
      <w:r w:rsidRPr="00C84254">
        <w:rPr>
          <w:rFonts w:ascii="Calibri" w:hAnsi="Calibri" w:cstheme="minorHAnsi"/>
          <w:bCs/>
          <w:sz w:val="22"/>
          <w:szCs w:val="22"/>
        </w:rPr>
        <w:t>public health</w:t>
      </w:r>
      <w:r w:rsidRPr="00C84254">
        <w:rPr>
          <w:rFonts w:ascii="Calibri" w:hAnsi="Calibri" w:cstheme="minorHAnsi"/>
          <w:sz w:val="22"/>
          <w:szCs w:val="22"/>
        </w:rPr>
        <w:t xml:space="preserve"> </w:t>
      </w:r>
      <w:r w:rsidRPr="00C84254">
        <w:rPr>
          <w:rFonts w:ascii="Calibri" w:hAnsi="Calibri" w:cstheme="minorHAnsi"/>
          <w:bCs/>
          <w:sz w:val="22"/>
          <w:szCs w:val="22"/>
        </w:rPr>
        <w:t>achievements</w:t>
      </w:r>
      <w:r w:rsidRPr="00C84254">
        <w:rPr>
          <w:rFonts w:ascii="Calibri" w:hAnsi="Calibri" w:cstheme="minorHAnsi"/>
          <w:sz w:val="22"/>
          <w:szCs w:val="22"/>
        </w:rPr>
        <w:t>--</w:t>
      </w:r>
      <w:r w:rsidRPr="00C84254">
        <w:rPr>
          <w:rFonts w:ascii="Calibri" w:hAnsi="Calibri" w:cstheme="minorHAnsi"/>
          <w:bCs/>
          <w:sz w:val="22"/>
          <w:szCs w:val="22"/>
        </w:rPr>
        <w:t>United States</w:t>
      </w:r>
      <w:r w:rsidRPr="00C84254">
        <w:rPr>
          <w:rFonts w:ascii="Calibri" w:hAnsi="Calibri" w:cstheme="minorHAnsi"/>
          <w:sz w:val="22"/>
          <w:szCs w:val="22"/>
        </w:rPr>
        <w:t xml:space="preserve">, </w:t>
      </w:r>
      <w:r w:rsidRPr="00C84254">
        <w:rPr>
          <w:rFonts w:ascii="Calibri" w:hAnsi="Calibri" w:cstheme="minorHAnsi"/>
          <w:bCs/>
          <w:sz w:val="22"/>
          <w:szCs w:val="22"/>
        </w:rPr>
        <w:t>1900-1999</w:t>
      </w:r>
      <w:r w:rsidRPr="00C84254">
        <w:rPr>
          <w:rFonts w:ascii="Calibri" w:hAnsi="Calibri" w:cstheme="minorHAnsi"/>
          <w:sz w:val="22"/>
          <w:szCs w:val="22"/>
        </w:rPr>
        <w:t xml:space="preserve">. </w:t>
      </w:r>
      <w:r w:rsidRPr="00C84254">
        <w:rPr>
          <w:rStyle w:val="jrnl"/>
          <w:rFonts w:ascii="Calibri" w:hAnsi="Calibri" w:cstheme="minorHAnsi"/>
          <w:sz w:val="22"/>
          <w:szCs w:val="22"/>
        </w:rPr>
        <w:t xml:space="preserve">MMWR </w:t>
      </w:r>
      <w:r w:rsidRPr="00C84254">
        <w:rPr>
          <w:rFonts w:ascii="Calibri" w:hAnsi="Calibri" w:cstheme="minorHAnsi"/>
          <w:sz w:val="22"/>
          <w:szCs w:val="22"/>
        </w:rPr>
        <w:t>1999;48:241-3.</w:t>
      </w:r>
    </w:p>
    <w:p w:rsidR="003A2204" w:rsidRPr="00C84254" w:rsidRDefault="003A2204" w:rsidP="00C84254">
      <w:pPr>
        <w:pStyle w:val="Default"/>
        <w:numPr>
          <w:ilvl w:val="0"/>
          <w:numId w:val="50"/>
        </w:numPr>
        <w:tabs>
          <w:tab w:val="left" w:pos="450"/>
        </w:tabs>
        <w:rPr>
          <w:rFonts w:ascii="Calibri" w:hAnsi="Calibri" w:cstheme="minorHAnsi"/>
          <w:color w:val="auto"/>
          <w:sz w:val="22"/>
          <w:szCs w:val="22"/>
        </w:rPr>
      </w:pPr>
      <w:r w:rsidRPr="00C84254">
        <w:rPr>
          <w:rFonts w:ascii="Calibri" w:hAnsi="Calibri" w:cstheme="minorHAnsi"/>
          <w:color w:val="auto"/>
          <w:sz w:val="22"/>
          <w:szCs w:val="22"/>
        </w:rPr>
        <w:t xml:space="preserve">Centers for Medicare &amp; Medicaid Services. </w:t>
      </w:r>
      <w:r w:rsidRPr="00C84254">
        <w:rPr>
          <w:rFonts w:ascii="Calibri" w:hAnsi="Calibri" w:cstheme="minorHAnsi"/>
          <w:bCs/>
          <w:color w:val="auto"/>
          <w:sz w:val="22"/>
          <w:szCs w:val="22"/>
        </w:rPr>
        <w:t>National Health Expenditures 2014 Highlights</w:t>
      </w:r>
      <w:r w:rsidRPr="00C84254">
        <w:rPr>
          <w:rFonts w:ascii="Calibri" w:hAnsi="Calibri" w:cstheme="minorHAnsi"/>
          <w:color w:val="auto"/>
          <w:sz w:val="22"/>
          <w:szCs w:val="22"/>
        </w:rPr>
        <w:t xml:space="preserve">. Available at: </w:t>
      </w:r>
      <w:r w:rsidRPr="003A2204">
        <w:rPr>
          <w:rFonts w:ascii="Calibri" w:hAnsi="Calibri"/>
          <w:sz w:val="22"/>
          <w:szCs w:val="22"/>
        </w:rPr>
        <w:t xml:space="preserve"> </w:t>
      </w:r>
      <w:hyperlink r:id="rId15" w:history="1">
        <w:r w:rsidRPr="004E3B18">
          <w:rPr>
            <w:rStyle w:val="Hyperlink"/>
            <w:rFonts w:ascii="Calibri" w:hAnsi="Calibri" w:cstheme="minorHAnsi"/>
            <w:sz w:val="22"/>
            <w:szCs w:val="22"/>
          </w:rPr>
          <w:t>www.cms.gov/research-statistics-data-and-systems/statistics-trends-and-reports/nationalhealthexpenddata/downloads/highlights.pdf</w:t>
        </w:r>
      </w:hyperlink>
      <w:r w:rsidRPr="003A2204">
        <w:rPr>
          <w:rFonts w:ascii="Calibri" w:hAnsi="Calibri" w:cstheme="minorHAnsi"/>
          <w:sz w:val="22"/>
          <w:szCs w:val="22"/>
        </w:rPr>
        <w:t>.</w:t>
      </w:r>
      <w:r>
        <w:rPr>
          <w:rFonts w:ascii="Calibri" w:hAnsi="Calibri" w:cstheme="minorHAnsi"/>
          <w:sz w:val="22"/>
          <w:szCs w:val="22"/>
        </w:rPr>
        <w:t xml:space="preserve"> </w:t>
      </w:r>
      <w:r w:rsidRPr="003A2204">
        <w:rPr>
          <w:rFonts w:ascii="Calibri" w:hAnsi="Calibri" w:cstheme="minorHAnsi"/>
          <w:sz w:val="22"/>
          <w:szCs w:val="22"/>
        </w:rPr>
        <w:t xml:space="preserve"> </w:t>
      </w:r>
      <w:r>
        <w:rPr>
          <w:rFonts w:ascii="Calibri" w:hAnsi="Calibri" w:cstheme="minorHAnsi"/>
          <w:color w:val="auto"/>
          <w:sz w:val="22"/>
          <w:szCs w:val="22"/>
        </w:rPr>
        <w:t xml:space="preserve"> </w:t>
      </w:r>
    </w:p>
    <w:p w:rsidR="003A2204" w:rsidRPr="00C84254" w:rsidRDefault="003A2204" w:rsidP="00C84254">
      <w:pPr>
        <w:pStyle w:val="ListParagraph"/>
        <w:numPr>
          <w:ilvl w:val="0"/>
          <w:numId w:val="50"/>
        </w:numPr>
        <w:tabs>
          <w:tab w:val="left" w:pos="450"/>
        </w:tabs>
        <w:autoSpaceDE w:val="0"/>
        <w:autoSpaceDN w:val="0"/>
        <w:adjustRightInd w:val="0"/>
        <w:jc w:val="left"/>
        <w:rPr>
          <w:rFonts w:ascii="Calibri" w:hAnsi="Calibri" w:cstheme="minorHAnsi"/>
        </w:rPr>
      </w:pPr>
      <w:r w:rsidRPr="00C84254">
        <w:rPr>
          <w:rFonts w:ascii="Calibri" w:hAnsi="Calibri" w:cstheme="minorHAnsi"/>
        </w:rPr>
        <w:t xml:space="preserve">Department of Health and Human Services. </w:t>
      </w:r>
      <w:r w:rsidRPr="00C84254">
        <w:rPr>
          <w:rFonts w:ascii="Calibri" w:hAnsi="Calibri" w:cstheme="minorHAnsi"/>
          <w:iCs/>
        </w:rPr>
        <w:t>Oral Health in America: A Report of the Surgeon General</w:t>
      </w:r>
      <w:r w:rsidRPr="00C84254">
        <w:rPr>
          <w:rFonts w:ascii="Calibri" w:hAnsi="Calibri" w:cstheme="minorHAnsi"/>
        </w:rPr>
        <w:t>. Rockville, MD: U.S. Department of Health and Human Services, National Institute of Dental and Craniofacial Research, National Institutes of Health, 2000.</w:t>
      </w:r>
    </w:p>
    <w:p w:rsidR="003A2204" w:rsidRPr="00C84254" w:rsidRDefault="003A2204" w:rsidP="00C84254">
      <w:pPr>
        <w:pStyle w:val="ListParagraph"/>
        <w:numPr>
          <w:ilvl w:val="0"/>
          <w:numId w:val="50"/>
        </w:numPr>
        <w:tabs>
          <w:tab w:val="left" w:pos="450"/>
        </w:tabs>
        <w:autoSpaceDE w:val="0"/>
        <w:autoSpaceDN w:val="0"/>
        <w:adjustRightInd w:val="0"/>
        <w:jc w:val="left"/>
        <w:rPr>
          <w:rFonts w:ascii="Calibri" w:hAnsi="Calibri"/>
          <w:color w:val="000000"/>
        </w:rPr>
      </w:pPr>
      <w:r w:rsidRPr="00C84254">
        <w:rPr>
          <w:rFonts w:ascii="Calibri" w:hAnsi="Calibri"/>
          <w:color w:val="000000"/>
        </w:rPr>
        <w:t>Dye BA, Thornton-Evans G, Li X, Iafolla TJ. Dental caries and sealant prevalence in children and adolescents in the United States, 2011–2012. NCHS data brief, no 191. Hyattsville, MD: National Center for Health Statistics. 2015.</w:t>
      </w:r>
    </w:p>
    <w:p w:rsidR="003A2204" w:rsidRPr="00C84254" w:rsidRDefault="003A2204" w:rsidP="00C84254">
      <w:pPr>
        <w:pStyle w:val="ListParagraph"/>
        <w:numPr>
          <w:ilvl w:val="0"/>
          <w:numId w:val="50"/>
        </w:numPr>
        <w:tabs>
          <w:tab w:val="left" w:pos="450"/>
        </w:tabs>
        <w:autoSpaceDE w:val="0"/>
        <w:autoSpaceDN w:val="0"/>
        <w:adjustRightInd w:val="0"/>
        <w:jc w:val="left"/>
        <w:rPr>
          <w:rFonts w:ascii="Calibri" w:hAnsi="Calibri"/>
          <w:color w:val="000000"/>
        </w:rPr>
      </w:pPr>
      <w:r w:rsidRPr="00C84254">
        <w:rPr>
          <w:rFonts w:ascii="Calibri" w:hAnsi="Calibri"/>
          <w:color w:val="000000"/>
        </w:rPr>
        <w:t>Dye BA, Thornton-Evans G, Li X, Iafolla TJ. Dental caries and tooth loss in adults in the United States, 2011–2012. NCHS data brief, no 197. Hyattsville, MD: National Center for Health Statistics. 2015.</w:t>
      </w:r>
    </w:p>
    <w:p w:rsidR="003A2204" w:rsidRPr="00C84254" w:rsidRDefault="003A2204" w:rsidP="00C84254">
      <w:pPr>
        <w:pStyle w:val="title0"/>
        <w:numPr>
          <w:ilvl w:val="0"/>
          <w:numId w:val="50"/>
        </w:numPr>
        <w:shd w:val="clear" w:color="auto" w:fill="FFFFFF"/>
        <w:spacing w:before="0" w:beforeAutospacing="0" w:after="0" w:afterAutospacing="0"/>
        <w:rPr>
          <w:rFonts w:ascii="Calibri" w:hAnsi="Calibri" w:cs="Arial"/>
          <w:color w:val="000000"/>
          <w:sz w:val="22"/>
          <w:szCs w:val="22"/>
        </w:rPr>
      </w:pPr>
      <w:r w:rsidRPr="00C84254">
        <w:rPr>
          <w:rFonts w:ascii="Calibri" w:hAnsi="Calibri" w:cs="Arial"/>
          <w:bCs/>
          <w:color w:val="000000"/>
          <w:sz w:val="22"/>
          <w:szCs w:val="22"/>
        </w:rPr>
        <w:t>Eke</w:t>
      </w:r>
      <w:r w:rsidRPr="00C84254">
        <w:rPr>
          <w:rStyle w:val="apple-converted-space"/>
          <w:rFonts w:ascii="Calibri" w:hAnsi="Calibri" w:cs="Arial"/>
          <w:color w:val="000000"/>
          <w:sz w:val="22"/>
          <w:szCs w:val="22"/>
        </w:rPr>
        <w:t> </w:t>
      </w:r>
      <w:r w:rsidRPr="00C84254">
        <w:rPr>
          <w:rFonts w:ascii="Calibri" w:hAnsi="Calibri" w:cs="Arial"/>
          <w:color w:val="000000"/>
          <w:sz w:val="22"/>
          <w:szCs w:val="22"/>
        </w:rPr>
        <w:t xml:space="preserve">PI, Dye BA, Wei L, Slade GD, Thornton-Evans GO, Borgnakke WS, Taylor GW, Page RC, Beck JD, Genco RJ. </w:t>
      </w:r>
      <w:r w:rsidRPr="003A2204">
        <w:rPr>
          <w:rFonts w:ascii="Calibri" w:hAnsi="Calibri" w:cs="Arial"/>
          <w:color w:val="000000"/>
          <w:sz w:val="22"/>
          <w:szCs w:val="22"/>
        </w:rPr>
        <w:t>Update on Prevalence of Periodontitis in Adults in the United States: NHANES 2009 to 2012.</w:t>
      </w:r>
      <w:r w:rsidRPr="00C84254">
        <w:rPr>
          <w:rFonts w:ascii="Calibri" w:hAnsi="Calibri" w:cs="Arial"/>
          <w:color w:val="000000"/>
          <w:sz w:val="22"/>
          <w:szCs w:val="22"/>
        </w:rPr>
        <w:t xml:space="preserve"> </w:t>
      </w:r>
      <w:r w:rsidRPr="00C84254">
        <w:rPr>
          <w:rStyle w:val="jrnl"/>
          <w:rFonts w:ascii="Calibri" w:hAnsi="Calibri" w:cs="Arial"/>
          <w:color w:val="000000"/>
          <w:sz w:val="22"/>
          <w:szCs w:val="22"/>
        </w:rPr>
        <w:t>J Periodontol</w:t>
      </w:r>
      <w:r>
        <w:rPr>
          <w:rFonts w:ascii="Calibri" w:hAnsi="Calibri" w:cs="Arial"/>
          <w:color w:val="000000"/>
          <w:sz w:val="22"/>
          <w:szCs w:val="22"/>
        </w:rPr>
        <w:t xml:space="preserve"> 2015</w:t>
      </w:r>
      <w:r w:rsidRPr="00C84254">
        <w:rPr>
          <w:rFonts w:ascii="Calibri" w:hAnsi="Calibri" w:cs="Arial"/>
          <w:color w:val="000000"/>
          <w:sz w:val="22"/>
          <w:szCs w:val="22"/>
        </w:rPr>
        <w:t>;86:611-22.</w:t>
      </w:r>
    </w:p>
    <w:p w:rsidR="003A2204" w:rsidRPr="00C84254" w:rsidRDefault="003A2204" w:rsidP="00C84254">
      <w:pPr>
        <w:pStyle w:val="desc2"/>
        <w:numPr>
          <w:ilvl w:val="0"/>
          <w:numId w:val="50"/>
        </w:numPr>
        <w:shd w:val="clear" w:color="auto" w:fill="FFFFFF"/>
        <w:tabs>
          <w:tab w:val="left" w:pos="450"/>
        </w:tabs>
        <w:rPr>
          <w:rFonts w:ascii="Calibri" w:hAnsi="Calibri" w:cstheme="minorHAnsi"/>
          <w:sz w:val="22"/>
          <w:szCs w:val="22"/>
        </w:rPr>
      </w:pPr>
      <w:r w:rsidRPr="00C84254">
        <w:rPr>
          <w:rFonts w:ascii="Calibri" w:hAnsi="Calibri" w:cstheme="minorHAnsi"/>
          <w:sz w:val="22"/>
          <w:szCs w:val="22"/>
        </w:rPr>
        <w:t xml:space="preserve">German RR, Lee LM, Horan JM, Milstein RL, Pertowski CA, Waller MN; </w:t>
      </w:r>
      <w:r w:rsidRPr="00C84254">
        <w:rPr>
          <w:rFonts w:ascii="Calibri" w:hAnsi="Calibri" w:cstheme="minorHAnsi"/>
          <w:bCs/>
          <w:sz w:val="22"/>
          <w:szCs w:val="22"/>
        </w:rPr>
        <w:t>Guidelines</w:t>
      </w:r>
      <w:r w:rsidRPr="00C84254">
        <w:rPr>
          <w:rFonts w:ascii="Calibri" w:hAnsi="Calibri" w:cstheme="minorHAnsi"/>
          <w:sz w:val="22"/>
          <w:szCs w:val="22"/>
        </w:rPr>
        <w:t xml:space="preserve"> Working Group Centers for Disease Control and Prevention. </w:t>
      </w:r>
      <w:hyperlink r:id="rId16" w:history="1">
        <w:r w:rsidRPr="00C84254">
          <w:rPr>
            <w:rFonts w:ascii="Calibri" w:hAnsi="Calibri" w:cstheme="minorHAnsi"/>
            <w:bCs/>
            <w:sz w:val="22"/>
            <w:szCs w:val="22"/>
          </w:rPr>
          <w:t>Updated</w:t>
        </w:r>
        <w:r w:rsidRPr="00C84254">
          <w:rPr>
            <w:rFonts w:ascii="Calibri" w:hAnsi="Calibri" w:cstheme="minorHAnsi"/>
            <w:sz w:val="22"/>
            <w:szCs w:val="22"/>
          </w:rPr>
          <w:t xml:space="preserve"> </w:t>
        </w:r>
        <w:r w:rsidRPr="00C84254">
          <w:rPr>
            <w:rFonts w:ascii="Calibri" w:hAnsi="Calibri" w:cstheme="minorHAnsi"/>
            <w:bCs/>
            <w:sz w:val="22"/>
            <w:szCs w:val="22"/>
          </w:rPr>
          <w:t>guidelines</w:t>
        </w:r>
        <w:r w:rsidRPr="00C84254">
          <w:rPr>
            <w:rFonts w:ascii="Calibri" w:hAnsi="Calibri" w:cstheme="minorHAnsi"/>
            <w:sz w:val="22"/>
            <w:szCs w:val="22"/>
          </w:rPr>
          <w:t xml:space="preserve"> for </w:t>
        </w:r>
        <w:r w:rsidRPr="00C84254">
          <w:rPr>
            <w:rFonts w:ascii="Calibri" w:hAnsi="Calibri" w:cstheme="minorHAnsi"/>
            <w:bCs/>
            <w:sz w:val="22"/>
            <w:szCs w:val="22"/>
          </w:rPr>
          <w:t>evaluating</w:t>
        </w:r>
        <w:r w:rsidRPr="00C84254">
          <w:rPr>
            <w:rFonts w:ascii="Calibri" w:hAnsi="Calibri" w:cstheme="minorHAnsi"/>
            <w:sz w:val="22"/>
            <w:szCs w:val="22"/>
          </w:rPr>
          <w:t xml:space="preserve"> </w:t>
        </w:r>
        <w:r w:rsidRPr="00C84254">
          <w:rPr>
            <w:rFonts w:ascii="Calibri" w:hAnsi="Calibri" w:cstheme="minorHAnsi"/>
            <w:bCs/>
            <w:sz w:val="22"/>
            <w:szCs w:val="22"/>
          </w:rPr>
          <w:t>public health surveillance</w:t>
        </w:r>
        <w:r w:rsidRPr="00C84254">
          <w:rPr>
            <w:rFonts w:ascii="Calibri" w:hAnsi="Calibri" w:cstheme="minorHAnsi"/>
            <w:sz w:val="22"/>
            <w:szCs w:val="22"/>
          </w:rPr>
          <w:t xml:space="preserve"> </w:t>
        </w:r>
        <w:r w:rsidRPr="00C84254">
          <w:rPr>
            <w:rFonts w:ascii="Calibri" w:hAnsi="Calibri" w:cstheme="minorHAnsi"/>
            <w:bCs/>
            <w:sz w:val="22"/>
            <w:szCs w:val="22"/>
          </w:rPr>
          <w:t>systems</w:t>
        </w:r>
        <w:r w:rsidRPr="00C84254">
          <w:rPr>
            <w:rFonts w:ascii="Calibri" w:hAnsi="Calibri" w:cstheme="minorHAnsi"/>
            <w:sz w:val="22"/>
            <w:szCs w:val="22"/>
          </w:rPr>
          <w:t xml:space="preserve">: recommendations from the </w:t>
        </w:r>
        <w:r w:rsidRPr="00C84254">
          <w:rPr>
            <w:rFonts w:ascii="Calibri" w:hAnsi="Calibri" w:cstheme="minorHAnsi"/>
            <w:bCs/>
            <w:sz w:val="22"/>
            <w:szCs w:val="22"/>
          </w:rPr>
          <w:t>Guidelines</w:t>
        </w:r>
        <w:r w:rsidRPr="00C84254">
          <w:rPr>
            <w:rFonts w:ascii="Calibri" w:hAnsi="Calibri" w:cstheme="minorHAnsi"/>
            <w:sz w:val="22"/>
            <w:szCs w:val="22"/>
          </w:rPr>
          <w:t xml:space="preserve"> Working Group.</w:t>
        </w:r>
      </w:hyperlink>
      <w:r w:rsidRPr="00C84254">
        <w:rPr>
          <w:rFonts w:ascii="Calibri" w:hAnsi="Calibri" w:cstheme="minorHAnsi"/>
          <w:sz w:val="22"/>
          <w:szCs w:val="22"/>
        </w:rPr>
        <w:t xml:space="preserve"> </w:t>
      </w:r>
      <w:r w:rsidRPr="00C84254">
        <w:rPr>
          <w:rStyle w:val="jrnl"/>
          <w:rFonts w:ascii="Calibri" w:hAnsi="Calibri" w:cstheme="minorHAnsi"/>
          <w:sz w:val="22"/>
          <w:szCs w:val="22"/>
        </w:rPr>
        <w:t>MMWR Recomm Rep</w:t>
      </w:r>
      <w:r w:rsidRPr="00C84254">
        <w:rPr>
          <w:rFonts w:ascii="Calibri" w:hAnsi="Calibri" w:cstheme="minorHAnsi"/>
          <w:sz w:val="22"/>
          <w:szCs w:val="22"/>
        </w:rPr>
        <w:t xml:space="preserve"> 2001;50(RR-13):1-35.</w:t>
      </w:r>
    </w:p>
    <w:p w:rsidR="003A2204" w:rsidRPr="00C84254" w:rsidRDefault="003A2204" w:rsidP="00C84254">
      <w:pPr>
        <w:pStyle w:val="EndnoteText"/>
        <w:numPr>
          <w:ilvl w:val="0"/>
          <w:numId w:val="50"/>
        </w:numPr>
        <w:tabs>
          <w:tab w:val="left" w:pos="450"/>
        </w:tabs>
        <w:rPr>
          <w:rFonts w:ascii="Calibri" w:hAnsi="Calibri" w:cstheme="minorHAnsi"/>
          <w:sz w:val="22"/>
          <w:szCs w:val="22"/>
        </w:rPr>
      </w:pPr>
      <w:r w:rsidRPr="00C84254">
        <w:rPr>
          <w:rFonts w:ascii="Calibri" w:hAnsi="Calibri" w:cstheme="minorHAnsi"/>
          <w:sz w:val="22"/>
          <w:szCs w:val="22"/>
        </w:rPr>
        <w:t>Hall HI, Correa A, Yoon PW, Braden CR. Lexicon, definitions and conceptual framework for public health surveillance. MMWR Surveill Summ 2012;61 Suppl:10-4.</w:t>
      </w:r>
    </w:p>
    <w:p w:rsidR="003A2204" w:rsidRPr="00C84254" w:rsidRDefault="003A2204" w:rsidP="00C84254">
      <w:pPr>
        <w:pStyle w:val="ListParagraph"/>
        <w:numPr>
          <w:ilvl w:val="0"/>
          <w:numId w:val="50"/>
        </w:numPr>
        <w:tabs>
          <w:tab w:val="left" w:pos="450"/>
        </w:tabs>
        <w:jc w:val="left"/>
        <w:rPr>
          <w:rFonts w:ascii="Calibri" w:eastAsiaTheme="majorEastAsia" w:hAnsi="Calibri" w:cstheme="minorHAnsi"/>
          <w:color w:val="365F91" w:themeColor="accent1" w:themeShade="BF"/>
          <w:spacing w:val="5"/>
        </w:rPr>
      </w:pPr>
      <w:r w:rsidRPr="00C84254">
        <w:rPr>
          <w:rStyle w:val="BookTitle"/>
          <w:rFonts w:ascii="Calibri" w:eastAsiaTheme="majorEastAsia" w:hAnsi="Calibri" w:cstheme="minorHAnsi"/>
          <w:b w:val="0"/>
          <w:smallCaps w:val="0"/>
        </w:rPr>
        <w:t>Institute of Medicine. The Future of Public Health. Washington, DC: National Academy Press, 1988.</w:t>
      </w:r>
    </w:p>
    <w:p w:rsidR="003A2204" w:rsidRPr="00C84254" w:rsidRDefault="003A2204" w:rsidP="00C84254">
      <w:pPr>
        <w:pStyle w:val="ListParagraph"/>
        <w:numPr>
          <w:ilvl w:val="0"/>
          <w:numId w:val="50"/>
        </w:numPr>
        <w:rPr>
          <w:rFonts w:ascii="Calibri" w:hAnsi="Calibri" w:cstheme="minorHAnsi"/>
        </w:rPr>
      </w:pPr>
      <w:r w:rsidRPr="00C84254">
        <w:rPr>
          <w:rFonts w:ascii="Calibri" w:hAnsi="Calibri" w:cstheme="minorHAnsi"/>
          <w:lang w:val="fr-FR"/>
        </w:rPr>
        <w:t xml:space="preserve">Parker SE, Mai CT, Canfield MA, Rickard R, Wang Y, Meyer RE, et al. </w:t>
      </w:r>
      <w:r w:rsidRPr="00C84254">
        <w:rPr>
          <w:rFonts w:ascii="Calibri" w:hAnsi="Calibri" w:cstheme="minorHAnsi"/>
        </w:rPr>
        <w:t xml:space="preserve">Updated </w:t>
      </w:r>
      <w:r>
        <w:rPr>
          <w:rFonts w:ascii="Calibri" w:hAnsi="Calibri" w:cstheme="minorHAnsi"/>
        </w:rPr>
        <w:t>n</w:t>
      </w:r>
      <w:r w:rsidRPr="00C84254">
        <w:rPr>
          <w:rFonts w:ascii="Calibri" w:hAnsi="Calibri" w:cstheme="minorHAnsi"/>
        </w:rPr>
        <w:t xml:space="preserve">ational </w:t>
      </w:r>
      <w:r>
        <w:rPr>
          <w:rFonts w:ascii="Calibri" w:hAnsi="Calibri" w:cstheme="minorHAnsi"/>
        </w:rPr>
        <w:t>b</w:t>
      </w:r>
      <w:r w:rsidRPr="00C84254">
        <w:rPr>
          <w:rFonts w:ascii="Calibri" w:hAnsi="Calibri" w:cstheme="minorHAnsi"/>
        </w:rPr>
        <w:t xml:space="preserve">irth </w:t>
      </w:r>
      <w:r>
        <w:rPr>
          <w:rFonts w:ascii="Calibri" w:hAnsi="Calibri" w:cstheme="minorHAnsi"/>
        </w:rPr>
        <w:t>p</w:t>
      </w:r>
      <w:r w:rsidRPr="00C84254">
        <w:rPr>
          <w:rFonts w:ascii="Calibri" w:hAnsi="Calibri" w:cstheme="minorHAnsi"/>
        </w:rPr>
        <w:t>revalence estimates for selected birth defects in the United States, 2004-2006. Birth Defects Res A Clin Mol Teratol 2010;88:1008-16.</w:t>
      </w:r>
    </w:p>
    <w:p w:rsidR="003A2204" w:rsidRPr="003A2204" w:rsidRDefault="003A2204" w:rsidP="00C84254">
      <w:pPr>
        <w:pStyle w:val="desc2"/>
        <w:numPr>
          <w:ilvl w:val="0"/>
          <w:numId w:val="50"/>
        </w:numPr>
        <w:shd w:val="clear" w:color="auto" w:fill="FFFFFF"/>
        <w:tabs>
          <w:tab w:val="left" w:pos="450"/>
        </w:tabs>
        <w:autoSpaceDE w:val="0"/>
        <w:autoSpaceDN w:val="0"/>
        <w:adjustRightInd w:val="0"/>
        <w:rPr>
          <w:rFonts w:ascii="Calibri" w:hAnsi="Calibri" w:cstheme="minorHAnsi"/>
          <w:sz w:val="22"/>
          <w:szCs w:val="22"/>
        </w:rPr>
      </w:pPr>
      <w:r w:rsidRPr="003A2204">
        <w:rPr>
          <w:rFonts w:ascii="Calibri" w:hAnsi="Calibri" w:cstheme="minorHAnsi"/>
          <w:sz w:val="22"/>
          <w:szCs w:val="22"/>
        </w:rPr>
        <w:t xml:space="preserve">Phipps K, Kuthy R, Marianos D, Isman B. State-Based Oral Health Surveillance Systems: Conceptual Framework and Operational Definition. Council of State and Territorial Epidemiologists, 2013. Available at: c.ymcdn.com/sites/www.cste.org/resource/resmgr/Chronic/StateBasedOralHealthSurveill.pdf.  </w:t>
      </w:r>
    </w:p>
    <w:p w:rsidR="003A2204" w:rsidRPr="003A2204" w:rsidRDefault="003A2204" w:rsidP="00C84254">
      <w:pPr>
        <w:pStyle w:val="title0"/>
        <w:numPr>
          <w:ilvl w:val="0"/>
          <w:numId w:val="50"/>
        </w:numPr>
        <w:shd w:val="clear" w:color="auto" w:fill="FFFFFF"/>
        <w:spacing w:before="0" w:beforeAutospacing="0" w:after="0" w:afterAutospacing="0"/>
        <w:rPr>
          <w:rFonts w:ascii="Calibri" w:hAnsi="Calibri"/>
          <w:sz w:val="22"/>
          <w:szCs w:val="22"/>
        </w:rPr>
      </w:pPr>
      <w:r w:rsidRPr="003A2204">
        <w:rPr>
          <w:rFonts w:ascii="Calibri" w:hAnsi="Calibri" w:cs="Lucida Sans Unicode"/>
          <w:sz w:val="22"/>
          <w:szCs w:val="22"/>
          <w:shd w:val="clear" w:color="auto" w:fill="FFFFFF"/>
        </w:rPr>
        <w:t xml:space="preserve">SEER Cancer Statistics Factsheets: Oral Cavity and Pharynx Cancer. National Cancer Institute. Bethesda, MD, Available at: </w:t>
      </w:r>
      <w:hyperlink r:id="rId17" w:history="1">
        <w:r w:rsidRPr="003A2204">
          <w:rPr>
            <w:rStyle w:val="Hyperlink"/>
            <w:rFonts w:ascii="Calibri" w:hAnsi="Calibri" w:cs="Lucida Sans Unicode"/>
            <w:color w:val="auto"/>
            <w:sz w:val="22"/>
            <w:szCs w:val="22"/>
            <w:shd w:val="clear" w:color="auto" w:fill="FFFFFF"/>
          </w:rPr>
          <w:t>seer.cancer.gov/statfacts/html/oralcav.html</w:t>
        </w:r>
      </w:hyperlink>
      <w:r w:rsidRPr="003A2204">
        <w:rPr>
          <w:rFonts w:ascii="Calibri" w:hAnsi="Calibri"/>
          <w:sz w:val="22"/>
          <w:szCs w:val="22"/>
        </w:rPr>
        <w:t>.</w:t>
      </w:r>
    </w:p>
    <w:p w:rsidR="003A2204" w:rsidRPr="00C84254" w:rsidRDefault="003A2204" w:rsidP="00C84254">
      <w:pPr>
        <w:pStyle w:val="ListParagraph"/>
        <w:numPr>
          <w:ilvl w:val="0"/>
          <w:numId w:val="50"/>
        </w:numPr>
        <w:rPr>
          <w:rFonts w:ascii="Calibri" w:hAnsi="Calibri" w:cstheme="minorHAnsi"/>
        </w:rPr>
      </w:pPr>
      <w:r w:rsidRPr="00C84254">
        <w:rPr>
          <w:rFonts w:ascii="Calibri" w:hAnsi="Calibri" w:cstheme="minorHAnsi"/>
        </w:rPr>
        <w:t xml:space="preserve">Smith PF, Hadler JL, Stanbury M, Rolfs RT, Hopkins RS; CSTE Surveillance Strategy Group. “Blueprint version 2.0": updating public health surveillance for the 21st century. J Public Health Manag Pract 2013;19:231-9. </w:t>
      </w:r>
    </w:p>
    <w:p w:rsidR="003A2204" w:rsidRPr="00C84254" w:rsidRDefault="003A2204" w:rsidP="00C84254">
      <w:pPr>
        <w:pStyle w:val="EndnoteText"/>
        <w:numPr>
          <w:ilvl w:val="0"/>
          <w:numId w:val="50"/>
        </w:numPr>
        <w:tabs>
          <w:tab w:val="left" w:pos="450"/>
        </w:tabs>
        <w:rPr>
          <w:rFonts w:ascii="Calibri" w:hAnsi="Calibri" w:cstheme="minorHAnsi"/>
          <w:sz w:val="22"/>
          <w:szCs w:val="22"/>
        </w:rPr>
      </w:pPr>
      <w:r w:rsidRPr="00C84254">
        <w:rPr>
          <w:rFonts w:ascii="Calibri" w:hAnsi="Calibri" w:cstheme="minorHAnsi"/>
          <w:sz w:val="22"/>
          <w:szCs w:val="22"/>
        </w:rPr>
        <w:t>Teutsch SM, Churchill RE, Eds. Principles and Practice of Public Health Surveillance. New York: Oxford University Press, 2000.</w:t>
      </w:r>
    </w:p>
    <w:p w:rsidR="002837CB" w:rsidRPr="00391BEC" w:rsidRDefault="002837CB" w:rsidP="002837CB">
      <w:pPr>
        <w:pStyle w:val="ListParagraph"/>
        <w:tabs>
          <w:tab w:val="left" w:pos="450"/>
        </w:tabs>
        <w:autoSpaceDE w:val="0"/>
        <w:autoSpaceDN w:val="0"/>
        <w:adjustRightInd w:val="0"/>
        <w:ind w:left="450"/>
        <w:jc w:val="left"/>
        <w:rPr>
          <w:rFonts w:asciiTheme="minorHAnsi" w:hAnsiTheme="minorHAnsi" w:cstheme="minorHAnsi"/>
        </w:rPr>
      </w:pPr>
    </w:p>
    <w:p w:rsidR="002837CB" w:rsidRPr="00EF6799" w:rsidRDefault="002837CB" w:rsidP="007371A7">
      <w:pPr>
        <w:jc w:val="both"/>
        <w:rPr>
          <w:rFonts w:asciiTheme="majorHAnsi" w:hAnsiTheme="majorHAnsi" w:cs="Lucida Sans Unicode"/>
          <w:szCs w:val="22"/>
        </w:rPr>
      </w:pPr>
    </w:p>
    <w:sectPr w:rsidR="002837CB" w:rsidRPr="00EF6799" w:rsidSect="007371A7">
      <w:pgSz w:w="12240" w:h="15840"/>
      <w:pgMar w:top="1080" w:right="1080" w:bottom="1080" w:left="108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31895E" w15:done="0"/>
  <w15:commentEx w15:paraId="3FCE00F4" w15:done="0"/>
  <w15:commentEx w15:paraId="4FA11AD5" w15:done="0"/>
  <w15:commentEx w15:paraId="53334376" w15:done="0"/>
  <w15:commentEx w15:paraId="693299F7" w15:done="0"/>
  <w15:commentEx w15:paraId="75AFF22E" w15:done="0"/>
  <w15:commentEx w15:paraId="4EE27270" w15:done="0"/>
  <w15:commentEx w15:paraId="0DC347E9" w15:done="0"/>
  <w15:commentEx w15:paraId="4284D8FB" w15:done="0"/>
  <w15:commentEx w15:paraId="51FF464B" w15:done="0"/>
  <w15:commentEx w15:paraId="7AE397A4" w15:done="0"/>
  <w15:commentEx w15:paraId="4519A699" w15:done="0"/>
  <w15:commentEx w15:paraId="58000678" w15:done="0"/>
  <w15:commentEx w15:paraId="3A183398" w15:done="0"/>
  <w15:commentEx w15:paraId="65A561A9" w15:done="0"/>
  <w15:commentEx w15:paraId="5F867E56" w15:done="0"/>
  <w15:commentEx w15:paraId="671EB3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C56" w:rsidRDefault="00893C56">
      <w:r>
        <w:separator/>
      </w:r>
    </w:p>
  </w:endnote>
  <w:endnote w:type="continuationSeparator" w:id="0">
    <w:p w:rsidR="00893C56" w:rsidRDefault="00893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B" w:rsidRDefault="005D25BA">
    <w:pPr>
      <w:pStyle w:val="Footer"/>
      <w:framePr w:wrap="around" w:vAnchor="text" w:hAnchor="margin" w:xAlign="center" w:y="1"/>
      <w:rPr>
        <w:rStyle w:val="PageNumber"/>
        <w:rFonts w:ascii="Tahoma" w:hAnsi="Tahoma"/>
        <w:sz w:val="22"/>
        <w:szCs w:val="20"/>
      </w:rPr>
    </w:pPr>
    <w:r>
      <w:rPr>
        <w:rStyle w:val="PageNumber"/>
      </w:rPr>
      <w:fldChar w:fldCharType="begin"/>
    </w:r>
    <w:r w:rsidR="00CA773B">
      <w:rPr>
        <w:rStyle w:val="PageNumber"/>
      </w:rPr>
      <w:instrText xml:space="preserve">PAGE  </w:instrText>
    </w:r>
    <w:r>
      <w:rPr>
        <w:rStyle w:val="PageNumber"/>
      </w:rPr>
      <w:fldChar w:fldCharType="end"/>
    </w:r>
  </w:p>
  <w:p w:rsidR="00CA773B" w:rsidRDefault="00CA7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B" w:rsidRPr="004C42FC" w:rsidRDefault="005D25BA">
    <w:pPr>
      <w:pStyle w:val="Footer"/>
      <w:framePr w:wrap="around" w:vAnchor="text" w:hAnchor="margin" w:xAlign="center" w:y="1"/>
      <w:rPr>
        <w:rStyle w:val="PageNumber"/>
        <w:rFonts w:asciiTheme="majorHAnsi" w:hAnsiTheme="majorHAnsi"/>
        <w:sz w:val="22"/>
        <w:szCs w:val="22"/>
      </w:rPr>
    </w:pPr>
    <w:r w:rsidRPr="004C42FC">
      <w:rPr>
        <w:rStyle w:val="PageNumber"/>
        <w:rFonts w:asciiTheme="majorHAnsi" w:hAnsiTheme="majorHAnsi"/>
        <w:sz w:val="22"/>
        <w:szCs w:val="22"/>
      </w:rPr>
      <w:fldChar w:fldCharType="begin"/>
    </w:r>
    <w:r w:rsidR="00CA773B" w:rsidRPr="004C42FC">
      <w:rPr>
        <w:rStyle w:val="PageNumber"/>
        <w:rFonts w:asciiTheme="majorHAnsi" w:hAnsiTheme="majorHAnsi"/>
        <w:sz w:val="22"/>
        <w:szCs w:val="22"/>
      </w:rPr>
      <w:instrText xml:space="preserve">PAGE  </w:instrText>
    </w:r>
    <w:r w:rsidRPr="004C42FC">
      <w:rPr>
        <w:rStyle w:val="PageNumber"/>
        <w:rFonts w:asciiTheme="majorHAnsi" w:hAnsiTheme="majorHAnsi"/>
        <w:sz w:val="22"/>
        <w:szCs w:val="22"/>
      </w:rPr>
      <w:fldChar w:fldCharType="separate"/>
    </w:r>
    <w:r w:rsidR="0097655A">
      <w:rPr>
        <w:rStyle w:val="PageNumber"/>
        <w:rFonts w:asciiTheme="majorHAnsi" w:hAnsiTheme="majorHAnsi"/>
        <w:noProof/>
        <w:sz w:val="22"/>
        <w:szCs w:val="22"/>
      </w:rPr>
      <w:t>1</w:t>
    </w:r>
    <w:r w:rsidRPr="004C42FC">
      <w:rPr>
        <w:rStyle w:val="PageNumber"/>
        <w:rFonts w:asciiTheme="majorHAnsi" w:hAnsiTheme="majorHAnsi"/>
        <w:sz w:val="22"/>
        <w:szCs w:val="22"/>
      </w:rPr>
      <w:fldChar w:fldCharType="end"/>
    </w:r>
  </w:p>
  <w:p w:rsidR="00CA773B" w:rsidRDefault="00CA77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B" w:rsidRPr="004C42FC" w:rsidRDefault="005D25BA">
    <w:pPr>
      <w:pStyle w:val="Footer"/>
      <w:framePr w:wrap="around" w:vAnchor="text" w:hAnchor="margin" w:xAlign="center" w:y="1"/>
      <w:rPr>
        <w:rStyle w:val="PageNumber"/>
        <w:rFonts w:asciiTheme="majorHAnsi" w:hAnsiTheme="majorHAnsi"/>
        <w:sz w:val="22"/>
        <w:szCs w:val="22"/>
      </w:rPr>
    </w:pPr>
    <w:r w:rsidRPr="004C42FC">
      <w:rPr>
        <w:rStyle w:val="PageNumber"/>
        <w:rFonts w:asciiTheme="majorHAnsi" w:hAnsiTheme="majorHAnsi"/>
        <w:sz w:val="22"/>
        <w:szCs w:val="22"/>
      </w:rPr>
      <w:fldChar w:fldCharType="begin"/>
    </w:r>
    <w:r w:rsidR="00CA773B" w:rsidRPr="004C42FC">
      <w:rPr>
        <w:rStyle w:val="PageNumber"/>
        <w:rFonts w:asciiTheme="majorHAnsi" w:hAnsiTheme="majorHAnsi"/>
        <w:sz w:val="22"/>
        <w:szCs w:val="22"/>
      </w:rPr>
      <w:instrText xml:space="preserve">PAGE  </w:instrText>
    </w:r>
    <w:r w:rsidRPr="004C42FC">
      <w:rPr>
        <w:rStyle w:val="PageNumber"/>
        <w:rFonts w:asciiTheme="majorHAnsi" w:hAnsiTheme="majorHAnsi"/>
        <w:sz w:val="22"/>
        <w:szCs w:val="22"/>
      </w:rPr>
      <w:fldChar w:fldCharType="separate"/>
    </w:r>
    <w:r w:rsidR="0097655A">
      <w:rPr>
        <w:rStyle w:val="PageNumber"/>
        <w:rFonts w:asciiTheme="majorHAnsi" w:hAnsiTheme="majorHAnsi"/>
        <w:noProof/>
        <w:sz w:val="22"/>
        <w:szCs w:val="22"/>
      </w:rPr>
      <w:t>14</w:t>
    </w:r>
    <w:r w:rsidRPr="004C42FC">
      <w:rPr>
        <w:rStyle w:val="PageNumber"/>
        <w:rFonts w:asciiTheme="majorHAnsi" w:hAnsiTheme="majorHAnsi"/>
        <w:sz w:val="22"/>
        <w:szCs w:val="22"/>
      </w:rPr>
      <w:fldChar w:fldCharType="end"/>
    </w:r>
  </w:p>
  <w:p w:rsidR="00CA773B" w:rsidRDefault="00CA7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C56" w:rsidRDefault="00893C56">
      <w:r>
        <w:separator/>
      </w:r>
    </w:p>
  </w:footnote>
  <w:footnote w:type="continuationSeparator" w:id="0">
    <w:p w:rsidR="00893C56" w:rsidRDefault="00893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956ACA"/>
    <w:multiLevelType w:val="hybridMultilevel"/>
    <w:tmpl w:val="262E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B6F0E"/>
    <w:multiLevelType w:val="multilevel"/>
    <w:tmpl w:val="5356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466EB"/>
    <w:multiLevelType w:val="hybridMultilevel"/>
    <w:tmpl w:val="16E4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D2CFA"/>
    <w:multiLevelType w:val="hybridMultilevel"/>
    <w:tmpl w:val="7CE60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6CD0DC9"/>
    <w:multiLevelType w:val="hybridMultilevel"/>
    <w:tmpl w:val="065E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D1AE8"/>
    <w:multiLevelType w:val="hybridMultilevel"/>
    <w:tmpl w:val="B87A9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6C0A7B"/>
    <w:multiLevelType w:val="hybridMultilevel"/>
    <w:tmpl w:val="8AE2A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F27D4"/>
    <w:multiLevelType w:val="hybridMultilevel"/>
    <w:tmpl w:val="5D6EB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31F5"/>
    <w:multiLevelType w:val="hybridMultilevel"/>
    <w:tmpl w:val="793A4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0B41BD"/>
    <w:multiLevelType w:val="hybridMultilevel"/>
    <w:tmpl w:val="547A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FC31A7"/>
    <w:multiLevelType w:val="hybridMultilevel"/>
    <w:tmpl w:val="DB469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AF7D57"/>
    <w:multiLevelType w:val="hybridMultilevel"/>
    <w:tmpl w:val="9A64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5B63BA"/>
    <w:multiLevelType w:val="hybridMultilevel"/>
    <w:tmpl w:val="556C653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1E3D4CA0"/>
    <w:multiLevelType w:val="hybridMultilevel"/>
    <w:tmpl w:val="9A1C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C52835"/>
    <w:multiLevelType w:val="hybridMultilevel"/>
    <w:tmpl w:val="83BC30C2"/>
    <w:lvl w:ilvl="0" w:tplc="0A42D948">
      <w:start w:val="1"/>
      <w:numFmt w:val="decimal"/>
      <w:lvlText w:val="%1."/>
      <w:lvlJc w:val="left"/>
      <w:pPr>
        <w:ind w:left="720" w:hanging="360"/>
      </w:pPr>
      <w:rPr>
        <w:rFonts w:ascii="Arial" w:hAnsi="Arial" w:cs="Times New Roman" w:hint="default"/>
        <w:b/>
        <w:color w:val="0000FF"/>
        <w:sz w:val="32"/>
        <w:u w:val="single"/>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A62B4"/>
    <w:multiLevelType w:val="hybridMultilevel"/>
    <w:tmpl w:val="BFDAB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E0A10"/>
    <w:multiLevelType w:val="multilevel"/>
    <w:tmpl w:val="6A4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17D16"/>
    <w:multiLevelType w:val="multilevel"/>
    <w:tmpl w:val="1CFC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416B6A"/>
    <w:multiLevelType w:val="hybridMultilevel"/>
    <w:tmpl w:val="4260B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05355F"/>
    <w:multiLevelType w:val="hybridMultilevel"/>
    <w:tmpl w:val="5538A1C6"/>
    <w:lvl w:ilvl="0" w:tplc="3B9A0E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4C59DF"/>
    <w:multiLevelType w:val="hybridMultilevel"/>
    <w:tmpl w:val="FAA06AFA"/>
    <w:lvl w:ilvl="0" w:tplc="3B9A0E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860764"/>
    <w:multiLevelType w:val="hybridMultilevel"/>
    <w:tmpl w:val="5A0E1C9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4E318F"/>
    <w:multiLevelType w:val="hybridMultilevel"/>
    <w:tmpl w:val="0E948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816BEF"/>
    <w:multiLevelType w:val="hybridMultilevel"/>
    <w:tmpl w:val="DC9C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EF5C77"/>
    <w:multiLevelType w:val="hybridMultilevel"/>
    <w:tmpl w:val="0AEE9CC4"/>
    <w:lvl w:ilvl="0" w:tplc="13A271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5C641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34F37D50"/>
    <w:multiLevelType w:val="hybridMultilevel"/>
    <w:tmpl w:val="E50A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6D04D0"/>
    <w:multiLevelType w:val="hybridMultilevel"/>
    <w:tmpl w:val="926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6F1A1E"/>
    <w:multiLevelType w:val="hybridMultilevel"/>
    <w:tmpl w:val="9EFC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4A40CE"/>
    <w:multiLevelType w:val="hybridMultilevel"/>
    <w:tmpl w:val="E33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37417D"/>
    <w:multiLevelType w:val="hybridMultilevel"/>
    <w:tmpl w:val="187E0800"/>
    <w:lvl w:ilvl="0" w:tplc="E9E20C56">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062A29"/>
    <w:multiLevelType w:val="hybridMultilevel"/>
    <w:tmpl w:val="4E6AC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5905674"/>
    <w:multiLevelType w:val="multilevel"/>
    <w:tmpl w:val="AB80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040CCF"/>
    <w:multiLevelType w:val="hybridMultilevel"/>
    <w:tmpl w:val="4602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077D57"/>
    <w:multiLevelType w:val="hybridMultilevel"/>
    <w:tmpl w:val="676E6DFA"/>
    <w:lvl w:ilvl="0" w:tplc="13A271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42584C"/>
    <w:multiLevelType w:val="hybridMultilevel"/>
    <w:tmpl w:val="617E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AE065C"/>
    <w:multiLevelType w:val="hybridMultilevel"/>
    <w:tmpl w:val="AE0A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CD2FB8"/>
    <w:multiLevelType w:val="hybridMultilevel"/>
    <w:tmpl w:val="D4A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5C1E67"/>
    <w:multiLevelType w:val="hybridMultilevel"/>
    <w:tmpl w:val="02CEF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476D92"/>
    <w:multiLevelType w:val="hybridMultilevel"/>
    <w:tmpl w:val="A15E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1E64F1"/>
    <w:multiLevelType w:val="hybridMultilevel"/>
    <w:tmpl w:val="9914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C910EE"/>
    <w:multiLevelType w:val="hybridMultilevel"/>
    <w:tmpl w:val="5CEAE3EA"/>
    <w:lvl w:ilvl="0" w:tplc="3B9A0E3C">
      <w:start w:val="1"/>
      <w:numFmt w:val="bullet"/>
      <w:lvlText w:val=""/>
      <w:lvlJc w:val="left"/>
      <w:pPr>
        <w:ind w:left="816" w:hanging="360"/>
      </w:pPr>
      <w:rPr>
        <w:rFonts w:ascii="Symbol" w:hAnsi="Symbol" w:hint="default"/>
        <w:color w:val="auto"/>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3">
    <w:nsid w:val="6AA5086A"/>
    <w:multiLevelType w:val="hybridMultilevel"/>
    <w:tmpl w:val="0CDE0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FF00B0E"/>
    <w:multiLevelType w:val="hybridMultilevel"/>
    <w:tmpl w:val="B1C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615788"/>
    <w:multiLevelType w:val="hybridMultilevel"/>
    <w:tmpl w:val="9F82E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B119AD"/>
    <w:multiLevelType w:val="hybridMultilevel"/>
    <w:tmpl w:val="0D189524"/>
    <w:lvl w:ilvl="0" w:tplc="AB4E521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4D4E71"/>
    <w:multiLevelType w:val="hybridMultilevel"/>
    <w:tmpl w:val="D124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696BB8"/>
    <w:multiLevelType w:val="hybridMultilevel"/>
    <w:tmpl w:val="5E78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FF11E5"/>
    <w:multiLevelType w:val="multilevel"/>
    <w:tmpl w:val="5834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4"/>
  </w:num>
  <w:num w:numId="4">
    <w:abstractNumId w:val="32"/>
  </w:num>
  <w:num w:numId="5">
    <w:abstractNumId w:val="27"/>
  </w:num>
  <w:num w:numId="6">
    <w:abstractNumId w:val="34"/>
  </w:num>
  <w:num w:numId="7">
    <w:abstractNumId w:val="26"/>
  </w:num>
  <w:num w:numId="8">
    <w:abstractNumId w:val="25"/>
  </w:num>
  <w:num w:numId="9">
    <w:abstractNumId w:val="35"/>
  </w:num>
  <w:num w:numId="10">
    <w:abstractNumId w:val="23"/>
  </w:num>
  <w:num w:numId="11">
    <w:abstractNumId w:val="6"/>
  </w:num>
  <w:num w:numId="12">
    <w:abstractNumId w:val="1"/>
  </w:num>
  <w:num w:numId="13">
    <w:abstractNumId w:val="29"/>
  </w:num>
  <w:num w:numId="14">
    <w:abstractNumId w:val="44"/>
  </w:num>
  <w:num w:numId="15">
    <w:abstractNumId w:val="40"/>
  </w:num>
  <w:num w:numId="16">
    <w:abstractNumId w:val="15"/>
  </w:num>
  <w:num w:numId="17">
    <w:abstractNumId w:val="36"/>
  </w:num>
  <w:num w:numId="18">
    <w:abstractNumId w:val="41"/>
  </w:num>
  <w:num w:numId="19">
    <w:abstractNumId w:val="9"/>
  </w:num>
  <w:num w:numId="20">
    <w:abstractNumId w:val="12"/>
  </w:num>
  <w:num w:numId="21">
    <w:abstractNumId w:val="19"/>
  </w:num>
  <w:num w:numId="22">
    <w:abstractNumId w:val="14"/>
  </w:num>
  <w:num w:numId="23">
    <w:abstractNumId w:val="43"/>
  </w:num>
  <w:num w:numId="24">
    <w:abstractNumId w:val="24"/>
  </w:num>
  <w:num w:numId="25">
    <w:abstractNumId w:val="45"/>
  </w:num>
  <w:num w:numId="26">
    <w:abstractNumId w:val="20"/>
  </w:num>
  <w:num w:numId="27">
    <w:abstractNumId w:val="48"/>
  </w:num>
  <w:num w:numId="28">
    <w:abstractNumId w:val="30"/>
  </w:num>
  <w:num w:numId="29">
    <w:abstractNumId w:val="37"/>
  </w:num>
  <w:num w:numId="30">
    <w:abstractNumId w:val="5"/>
  </w:num>
  <w:num w:numId="31">
    <w:abstractNumId w:val="47"/>
  </w:num>
  <w:num w:numId="32">
    <w:abstractNumId w:val="11"/>
  </w:num>
  <w:num w:numId="33">
    <w:abstractNumId w:val="22"/>
  </w:num>
  <w:num w:numId="34">
    <w:abstractNumId w:val="28"/>
  </w:num>
  <w:num w:numId="35">
    <w:abstractNumId w:val="16"/>
  </w:num>
  <w:num w:numId="36">
    <w:abstractNumId w:val="31"/>
  </w:num>
  <w:num w:numId="37">
    <w:abstractNumId w:val="42"/>
  </w:num>
  <w:num w:numId="38">
    <w:abstractNumId w:val="49"/>
  </w:num>
  <w:num w:numId="39">
    <w:abstractNumId w:val="2"/>
  </w:num>
  <w:num w:numId="40">
    <w:abstractNumId w:val="33"/>
  </w:num>
  <w:num w:numId="41">
    <w:abstractNumId w:val="18"/>
  </w:num>
  <w:num w:numId="42">
    <w:abstractNumId w:val="17"/>
  </w:num>
  <w:num w:numId="43">
    <w:abstractNumId w:val="8"/>
  </w:num>
  <w:num w:numId="44">
    <w:abstractNumId w:val="7"/>
  </w:num>
  <w:num w:numId="45">
    <w:abstractNumId w:val="10"/>
  </w:num>
  <w:num w:numId="46">
    <w:abstractNumId w:val="38"/>
  </w:num>
  <w:num w:numId="47">
    <w:abstractNumId w:val="13"/>
  </w:num>
  <w:num w:numId="48">
    <w:abstractNumId w:val="39"/>
  </w:num>
  <w:num w:numId="49">
    <w:abstractNumId w:val="46"/>
  </w:num>
  <w:num w:numId="5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Isman">
    <w15:presenceInfo w15:providerId="Windows Live" w15:userId="4bba14e0c002f6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displayBackgroundShape/>
  <w:embedSystemFonts/>
  <w:proofState w:spelling="clean" w:grammar="clean"/>
  <w:doNotTrackMoves/>
  <w:defaultTabStop w:val="720"/>
  <w:drawingGridHorizontalSpacing w:val="110"/>
  <w:displayHorizontalDrawingGridEvery w:val="0"/>
  <w:displayVerticalDrawingGridEvery w:val="0"/>
  <w:noPunctuationKerning/>
  <w:characterSpacingControl w:val="doNotCompress"/>
  <w:hdrShapeDefaults>
    <o:shapedefaults v:ext="edit" spidmax="56322">
      <o:colormru v:ext="edit" colors="#c6f,#c9f,#fc0"/>
      <o:colormenu v:ext="edit" strokecolor="none [3204]"/>
    </o:shapedefaults>
  </w:hdrShapeDefaults>
  <w:footnotePr>
    <w:footnote w:id="-1"/>
    <w:footnote w:id="0"/>
  </w:footnotePr>
  <w:endnotePr>
    <w:numFmt w:val="decimal"/>
    <w:endnote w:id="-1"/>
    <w:endnote w:id="0"/>
  </w:endnotePr>
  <w:compat/>
  <w:rsids>
    <w:rsidRoot w:val="007E4BE7"/>
    <w:rsid w:val="0000351C"/>
    <w:rsid w:val="00005F1E"/>
    <w:rsid w:val="00021DB6"/>
    <w:rsid w:val="000255DB"/>
    <w:rsid w:val="0003056E"/>
    <w:rsid w:val="000308EB"/>
    <w:rsid w:val="000402EE"/>
    <w:rsid w:val="00051F95"/>
    <w:rsid w:val="000564D2"/>
    <w:rsid w:val="0006157A"/>
    <w:rsid w:val="0006631D"/>
    <w:rsid w:val="00067785"/>
    <w:rsid w:val="00076F24"/>
    <w:rsid w:val="000777D5"/>
    <w:rsid w:val="000832D6"/>
    <w:rsid w:val="00093494"/>
    <w:rsid w:val="000A246C"/>
    <w:rsid w:val="000A6388"/>
    <w:rsid w:val="000B1C8A"/>
    <w:rsid w:val="000B2676"/>
    <w:rsid w:val="000B2C17"/>
    <w:rsid w:val="000B4EFE"/>
    <w:rsid w:val="000B70F6"/>
    <w:rsid w:val="000C1869"/>
    <w:rsid w:val="000C3F9D"/>
    <w:rsid w:val="000C5233"/>
    <w:rsid w:val="000D31EE"/>
    <w:rsid w:val="000D6E55"/>
    <w:rsid w:val="000E647D"/>
    <w:rsid w:val="001004BE"/>
    <w:rsid w:val="00100921"/>
    <w:rsid w:val="00101A57"/>
    <w:rsid w:val="00104F14"/>
    <w:rsid w:val="00105BC1"/>
    <w:rsid w:val="0011120B"/>
    <w:rsid w:val="001119EA"/>
    <w:rsid w:val="00112612"/>
    <w:rsid w:val="0012516D"/>
    <w:rsid w:val="00132DD7"/>
    <w:rsid w:val="00133053"/>
    <w:rsid w:val="00135064"/>
    <w:rsid w:val="001425D5"/>
    <w:rsid w:val="001433E7"/>
    <w:rsid w:val="00145529"/>
    <w:rsid w:val="00147599"/>
    <w:rsid w:val="00155757"/>
    <w:rsid w:val="00155C60"/>
    <w:rsid w:val="00166B20"/>
    <w:rsid w:val="00181EEB"/>
    <w:rsid w:val="00186131"/>
    <w:rsid w:val="001A56E2"/>
    <w:rsid w:val="001A7ED8"/>
    <w:rsid w:val="001B10E6"/>
    <w:rsid w:val="001B2FE5"/>
    <w:rsid w:val="001C148F"/>
    <w:rsid w:val="001C1757"/>
    <w:rsid w:val="001C1DC1"/>
    <w:rsid w:val="001C1E7D"/>
    <w:rsid w:val="001D0F69"/>
    <w:rsid w:val="001D3059"/>
    <w:rsid w:val="001D3C33"/>
    <w:rsid w:val="001D5A8F"/>
    <w:rsid w:val="001E6366"/>
    <w:rsid w:val="001F084E"/>
    <w:rsid w:val="001F57A5"/>
    <w:rsid w:val="002038C0"/>
    <w:rsid w:val="00212535"/>
    <w:rsid w:val="002138AB"/>
    <w:rsid w:val="002174EC"/>
    <w:rsid w:val="00217551"/>
    <w:rsid w:val="00220224"/>
    <w:rsid w:val="0023766F"/>
    <w:rsid w:val="002467F5"/>
    <w:rsid w:val="002542D9"/>
    <w:rsid w:val="00263C87"/>
    <w:rsid w:val="00266AA6"/>
    <w:rsid w:val="0028217D"/>
    <w:rsid w:val="002837CB"/>
    <w:rsid w:val="00283E76"/>
    <w:rsid w:val="002A01A3"/>
    <w:rsid w:val="002A3F50"/>
    <w:rsid w:val="002B1F24"/>
    <w:rsid w:val="002B1FD5"/>
    <w:rsid w:val="002C136A"/>
    <w:rsid w:val="002D3350"/>
    <w:rsid w:val="002E6571"/>
    <w:rsid w:val="002E679F"/>
    <w:rsid w:val="00307264"/>
    <w:rsid w:val="00315635"/>
    <w:rsid w:val="00321803"/>
    <w:rsid w:val="00325E52"/>
    <w:rsid w:val="00326422"/>
    <w:rsid w:val="003300CE"/>
    <w:rsid w:val="00331164"/>
    <w:rsid w:val="00332E12"/>
    <w:rsid w:val="00336632"/>
    <w:rsid w:val="0034524E"/>
    <w:rsid w:val="00346668"/>
    <w:rsid w:val="00354BE7"/>
    <w:rsid w:val="00363817"/>
    <w:rsid w:val="0036482D"/>
    <w:rsid w:val="00364972"/>
    <w:rsid w:val="00364BED"/>
    <w:rsid w:val="00367CF1"/>
    <w:rsid w:val="003831AB"/>
    <w:rsid w:val="003831BD"/>
    <w:rsid w:val="00390902"/>
    <w:rsid w:val="0039175B"/>
    <w:rsid w:val="003955CD"/>
    <w:rsid w:val="003A2204"/>
    <w:rsid w:val="003B19ED"/>
    <w:rsid w:val="003B6F13"/>
    <w:rsid w:val="003D32B7"/>
    <w:rsid w:val="003D54E0"/>
    <w:rsid w:val="003F068D"/>
    <w:rsid w:val="003F18F4"/>
    <w:rsid w:val="003F4B86"/>
    <w:rsid w:val="003F7DCB"/>
    <w:rsid w:val="00401055"/>
    <w:rsid w:val="00407367"/>
    <w:rsid w:val="0041050F"/>
    <w:rsid w:val="00412922"/>
    <w:rsid w:val="00416389"/>
    <w:rsid w:val="0042063C"/>
    <w:rsid w:val="0042330C"/>
    <w:rsid w:val="00423BC3"/>
    <w:rsid w:val="00426C69"/>
    <w:rsid w:val="00436468"/>
    <w:rsid w:val="00442AEC"/>
    <w:rsid w:val="00445AAA"/>
    <w:rsid w:val="00453ADF"/>
    <w:rsid w:val="00455595"/>
    <w:rsid w:val="00455F1A"/>
    <w:rsid w:val="004635F2"/>
    <w:rsid w:val="00466A42"/>
    <w:rsid w:val="0046725B"/>
    <w:rsid w:val="0048546A"/>
    <w:rsid w:val="004A0BD4"/>
    <w:rsid w:val="004A0CAC"/>
    <w:rsid w:val="004A0CFC"/>
    <w:rsid w:val="004A0DA3"/>
    <w:rsid w:val="004A1E8D"/>
    <w:rsid w:val="004A4745"/>
    <w:rsid w:val="004B3483"/>
    <w:rsid w:val="004C2C1F"/>
    <w:rsid w:val="004C42FC"/>
    <w:rsid w:val="004C69D4"/>
    <w:rsid w:val="004D0217"/>
    <w:rsid w:val="004D6740"/>
    <w:rsid w:val="004E1306"/>
    <w:rsid w:val="004E235E"/>
    <w:rsid w:val="004E4C91"/>
    <w:rsid w:val="004E79DE"/>
    <w:rsid w:val="004E7BF9"/>
    <w:rsid w:val="004F14B7"/>
    <w:rsid w:val="004F46F9"/>
    <w:rsid w:val="004F55F7"/>
    <w:rsid w:val="00500A83"/>
    <w:rsid w:val="005124CB"/>
    <w:rsid w:val="0053076D"/>
    <w:rsid w:val="0053379D"/>
    <w:rsid w:val="00535A01"/>
    <w:rsid w:val="005458AD"/>
    <w:rsid w:val="005552DE"/>
    <w:rsid w:val="00556931"/>
    <w:rsid w:val="00556FF6"/>
    <w:rsid w:val="00562303"/>
    <w:rsid w:val="0056672B"/>
    <w:rsid w:val="005673A9"/>
    <w:rsid w:val="0057429D"/>
    <w:rsid w:val="0058008A"/>
    <w:rsid w:val="005848AF"/>
    <w:rsid w:val="005924E2"/>
    <w:rsid w:val="00592ABA"/>
    <w:rsid w:val="0059576B"/>
    <w:rsid w:val="00596F2C"/>
    <w:rsid w:val="00597739"/>
    <w:rsid w:val="0059789F"/>
    <w:rsid w:val="005A6060"/>
    <w:rsid w:val="005B7733"/>
    <w:rsid w:val="005C02E7"/>
    <w:rsid w:val="005C669C"/>
    <w:rsid w:val="005D05AD"/>
    <w:rsid w:val="005D1DE3"/>
    <w:rsid w:val="005D25BA"/>
    <w:rsid w:val="005D3FC3"/>
    <w:rsid w:val="005E087F"/>
    <w:rsid w:val="005F0CB2"/>
    <w:rsid w:val="005F2EBC"/>
    <w:rsid w:val="005F5C4C"/>
    <w:rsid w:val="00602201"/>
    <w:rsid w:val="00606C50"/>
    <w:rsid w:val="0062263B"/>
    <w:rsid w:val="00623140"/>
    <w:rsid w:val="00623E35"/>
    <w:rsid w:val="00624A3D"/>
    <w:rsid w:val="006336BF"/>
    <w:rsid w:val="00636CB6"/>
    <w:rsid w:val="00640E0C"/>
    <w:rsid w:val="00643D2E"/>
    <w:rsid w:val="006500C6"/>
    <w:rsid w:val="00650998"/>
    <w:rsid w:val="006533FE"/>
    <w:rsid w:val="00664481"/>
    <w:rsid w:val="00672B8A"/>
    <w:rsid w:val="00677AE9"/>
    <w:rsid w:val="00681672"/>
    <w:rsid w:val="00681ED1"/>
    <w:rsid w:val="006841AF"/>
    <w:rsid w:val="00691B70"/>
    <w:rsid w:val="00695806"/>
    <w:rsid w:val="006A5588"/>
    <w:rsid w:val="006C231B"/>
    <w:rsid w:val="006C59B6"/>
    <w:rsid w:val="006C5EDE"/>
    <w:rsid w:val="006C74F8"/>
    <w:rsid w:val="006D2D90"/>
    <w:rsid w:val="006D7435"/>
    <w:rsid w:val="006E1D73"/>
    <w:rsid w:val="006F3142"/>
    <w:rsid w:val="006F6221"/>
    <w:rsid w:val="00704014"/>
    <w:rsid w:val="00713001"/>
    <w:rsid w:val="007145DF"/>
    <w:rsid w:val="007170BA"/>
    <w:rsid w:val="00723775"/>
    <w:rsid w:val="007371A7"/>
    <w:rsid w:val="00743D26"/>
    <w:rsid w:val="0074636A"/>
    <w:rsid w:val="0074664D"/>
    <w:rsid w:val="0075013B"/>
    <w:rsid w:val="00750287"/>
    <w:rsid w:val="00750A9F"/>
    <w:rsid w:val="007515BC"/>
    <w:rsid w:val="00752CF2"/>
    <w:rsid w:val="00795FCC"/>
    <w:rsid w:val="0079639A"/>
    <w:rsid w:val="007A6871"/>
    <w:rsid w:val="007B2B0F"/>
    <w:rsid w:val="007C115B"/>
    <w:rsid w:val="007C7EF4"/>
    <w:rsid w:val="007D02F3"/>
    <w:rsid w:val="007D58AB"/>
    <w:rsid w:val="007D6DDA"/>
    <w:rsid w:val="007D758E"/>
    <w:rsid w:val="007E4692"/>
    <w:rsid w:val="007E4BE7"/>
    <w:rsid w:val="007E623F"/>
    <w:rsid w:val="007E6532"/>
    <w:rsid w:val="007F3D9A"/>
    <w:rsid w:val="007F46BF"/>
    <w:rsid w:val="007F4DCB"/>
    <w:rsid w:val="007F64FD"/>
    <w:rsid w:val="00805C3A"/>
    <w:rsid w:val="0080644D"/>
    <w:rsid w:val="00807071"/>
    <w:rsid w:val="00814540"/>
    <w:rsid w:val="00816C4B"/>
    <w:rsid w:val="00816DCD"/>
    <w:rsid w:val="00817C75"/>
    <w:rsid w:val="00824DA9"/>
    <w:rsid w:val="00831B6E"/>
    <w:rsid w:val="00831F3B"/>
    <w:rsid w:val="00841CD8"/>
    <w:rsid w:val="00844631"/>
    <w:rsid w:val="00847316"/>
    <w:rsid w:val="00853D6D"/>
    <w:rsid w:val="00855901"/>
    <w:rsid w:val="00855CAA"/>
    <w:rsid w:val="0085641B"/>
    <w:rsid w:val="00861461"/>
    <w:rsid w:val="00864006"/>
    <w:rsid w:val="0086634C"/>
    <w:rsid w:val="0088298E"/>
    <w:rsid w:val="00882BE3"/>
    <w:rsid w:val="0088401D"/>
    <w:rsid w:val="00893C56"/>
    <w:rsid w:val="008A5288"/>
    <w:rsid w:val="008B2680"/>
    <w:rsid w:val="008C1ED9"/>
    <w:rsid w:val="008C3ABC"/>
    <w:rsid w:val="008D4A9C"/>
    <w:rsid w:val="008D72D6"/>
    <w:rsid w:val="008E0D87"/>
    <w:rsid w:val="008E52B5"/>
    <w:rsid w:val="008F076A"/>
    <w:rsid w:val="008F13E5"/>
    <w:rsid w:val="008F174D"/>
    <w:rsid w:val="008F24DB"/>
    <w:rsid w:val="00900062"/>
    <w:rsid w:val="00901871"/>
    <w:rsid w:val="00913BF7"/>
    <w:rsid w:val="009173A7"/>
    <w:rsid w:val="00917748"/>
    <w:rsid w:val="00922508"/>
    <w:rsid w:val="00927562"/>
    <w:rsid w:val="00931111"/>
    <w:rsid w:val="00933451"/>
    <w:rsid w:val="00936841"/>
    <w:rsid w:val="00937CB9"/>
    <w:rsid w:val="00943CD3"/>
    <w:rsid w:val="0094566E"/>
    <w:rsid w:val="009470AF"/>
    <w:rsid w:val="00947154"/>
    <w:rsid w:val="0095234A"/>
    <w:rsid w:val="00957C65"/>
    <w:rsid w:val="00957FE7"/>
    <w:rsid w:val="0097655A"/>
    <w:rsid w:val="00983BD4"/>
    <w:rsid w:val="00984834"/>
    <w:rsid w:val="00991001"/>
    <w:rsid w:val="00995E2E"/>
    <w:rsid w:val="00996492"/>
    <w:rsid w:val="009A65CA"/>
    <w:rsid w:val="009C5AC9"/>
    <w:rsid w:val="009D3511"/>
    <w:rsid w:val="00A02EDB"/>
    <w:rsid w:val="00A04073"/>
    <w:rsid w:val="00A052C2"/>
    <w:rsid w:val="00A10321"/>
    <w:rsid w:val="00A10653"/>
    <w:rsid w:val="00A119D9"/>
    <w:rsid w:val="00A11CF8"/>
    <w:rsid w:val="00A16A56"/>
    <w:rsid w:val="00A225AC"/>
    <w:rsid w:val="00A25F4E"/>
    <w:rsid w:val="00A462A9"/>
    <w:rsid w:val="00A4692B"/>
    <w:rsid w:val="00A46DD8"/>
    <w:rsid w:val="00A4779B"/>
    <w:rsid w:val="00A51126"/>
    <w:rsid w:val="00A51369"/>
    <w:rsid w:val="00A52D12"/>
    <w:rsid w:val="00A5615E"/>
    <w:rsid w:val="00A61C9B"/>
    <w:rsid w:val="00A65E6A"/>
    <w:rsid w:val="00A7560E"/>
    <w:rsid w:val="00A7594D"/>
    <w:rsid w:val="00A821EE"/>
    <w:rsid w:val="00A84D78"/>
    <w:rsid w:val="00A87361"/>
    <w:rsid w:val="00A96E21"/>
    <w:rsid w:val="00AA4170"/>
    <w:rsid w:val="00AA5921"/>
    <w:rsid w:val="00AB0B3F"/>
    <w:rsid w:val="00AB2BED"/>
    <w:rsid w:val="00AB4167"/>
    <w:rsid w:val="00AB6E86"/>
    <w:rsid w:val="00AD1E98"/>
    <w:rsid w:val="00AD2DFB"/>
    <w:rsid w:val="00AD4204"/>
    <w:rsid w:val="00AD65A1"/>
    <w:rsid w:val="00AE0BE5"/>
    <w:rsid w:val="00AE34D7"/>
    <w:rsid w:val="00AF20D6"/>
    <w:rsid w:val="00AF5CC7"/>
    <w:rsid w:val="00B0426A"/>
    <w:rsid w:val="00B045FE"/>
    <w:rsid w:val="00B15E7A"/>
    <w:rsid w:val="00B21FDC"/>
    <w:rsid w:val="00B312C0"/>
    <w:rsid w:val="00B33B76"/>
    <w:rsid w:val="00B34611"/>
    <w:rsid w:val="00B444CE"/>
    <w:rsid w:val="00B44EFD"/>
    <w:rsid w:val="00B47359"/>
    <w:rsid w:val="00B47BBE"/>
    <w:rsid w:val="00B55F5E"/>
    <w:rsid w:val="00B61019"/>
    <w:rsid w:val="00B65220"/>
    <w:rsid w:val="00B65647"/>
    <w:rsid w:val="00B72BB8"/>
    <w:rsid w:val="00B745CA"/>
    <w:rsid w:val="00B80FCE"/>
    <w:rsid w:val="00B81CB3"/>
    <w:rsid w:val="00B845D1"/>
    <w:rsid w:val="00B86A4A"/>
    <w:rsid w:val="00B927AF"/>
    <w:rsid w:val="00B95F61"/>
    <w:rsid w:val="00BB14EC"/>
    <w:rsid w:val="00BB5C77"/>
    <w:rsid w:val="00BC0125"/>
    <w:rsid w:val="00BC39BD"/>
    <w:rsid w:val="00BC4EAF"/>
    <w:rsid w:val="00BD5542"/>
    <w:rsid w:val="00BD6370"/>
    <w:rsid w:val="00BE0098"/>
    <w:rsid w:val="00BE083F"/>
    <w:rsid w:val="00BF04E0"/>
    <w:rsid w:val="00BF295D"/>
    <w:rsid w:val="00BF4BC2"/>
    <w:rsid w:val="00C039F4"/>
    <w:rsid w:val="00C05C19"/>
    <w:rsid w:val="00C13B41"/>
    <w:rsid w:val="00C23152"/>
    <w:rsid w:val="00C261DA"/>
    <w:rsid w:val="00C26533"/>
    <w:rsid w:val="00C33BB7"/>
    <w:rsid w:val="00C356AA"/>
    <w:rsid w:val="00C42D78"/>
    <w:rsid w:val="00C451C5"/>
    <w:rsid w:val="00C45639"/>
    <w:rsid w:val="00C521AD"/>
    <w:rsid w:val="00C57137"/>
    <w:rsid w:val="00C60B08"/>
    <w:rsid w:val="00C67942"/>
    <w:rsid w:val="00C745AB"/>
    <w:rsid w:val="00C7596D"/>
    <w:rsid w:val="00C84254"/>
    <w:rsid w:val="00C863F7"/>
    <w:rsid w:val="00C9048F"/>
    <w:rsid w:val="00C904EA"/>
    <w:rsid w:val="00C95933"/>
    <w:rsid w:val="00CA175D"/>
    <w:rsid w:val="00CA513E"/>
    <w:rsid w:val="00CA773B"/>
    <w:rsid w:val="00CB0CDF"/>
    <w:rsid w:val="00CB1563"/>
    <w:rsid w:val="00CB1CCD"/>
    <w:rsid w:val="00CB70A7"/>
    <w:rsid w:val="00CB7EE7"/>
    <w:rsid w:val="00CC2676"/>
    <w:rsid w:val="00CD0B18"/>
    <w:rsid w:val="00CD4FCC"/>
    <w:rsid w:val="00CD56A1"/>
    <w:rsid w:val="00CE04FD"/>
    <w:rsid w:val="00CE1A2E"/>
    <w:rsid w:val="00CF34F6"/>
    <w:rsid w:val="00CF3BB7"/>
    <w:rsid w:val="00CF4ACB"/>
    <w:rsid w:val="00D11F22"/>
    <w:rsid w:val="00D135E8"/>
    <w:rsid w:val="00D13F5E"/>
    <w:rsid w:val="00D20285"/>
    <w:rsid w:val="00D232DF"/>
    <w:rsid w:val="00D41801"/>
    <w:rsid w:val="00D42186"/>
    <w:rsid w:val="00D51F25"/>
    <w:rsid w:val="00D72EA6"/>
    <w:rsid w:val="00D7359D"/>
    <w:rsid w:val="00D8256E"/>
    <w:rsid w:val="00D9027B"/>
    <w:rsid w:val="00D9077D"/>
    <w:rsid w:val="00D90F94"/>
    <w:rsid w:val="00DB33B5"/>
    <w:rsid w:val="00DB3751"/>
    <w:rsid w:val="00DB56B5"/>
    <w:rsid w:val="00DB58DA"/>
    <w:rsid w:val="00DB671C"/>
    <w:rsid w:val="00DC294D"/>
    <w:rsid w:val="00DC7AD3"/>
    <w:rsid w:val="00DD6C0B"/>
    <w:rsid w:val="00DE2E24"/>
    <w:rsid w:val="00DE3AAF"/>
    <w:rsid w:val="00DE6269"/>
    <w:rsid w:val="00DE763D"/>
    <w:rsid w:val="00E130BB"/>
    <w:rsid w:val="00E13511"/>
    <w:rsid w:val="00E239FA"/>
    <w:rsid w:val="00E45FA2"/>
    <w:rsid w:val="00E52139"/>
    <w:rsid w:val="00E571DE"/>
    <w:rsid w:val="00E5722E"/>
    <w:rsid w:val="00E65D41"/>
    <w:rsid w:val="00E733E3"/>
    <w:rsid w:val="00E74072"/>
    <w:rsid w:val="00E7564E"/>
    <w:rsid w:val="00E815D7"/>
    <w:rsid w:val="00E8619D"/>
    <w:rsid w:val="00E86BC5"/>
    <w:rsid w:val="00E91FCE"/>
    <w:rsid w:val="00EA3911"/>
    <w:rsid w:val="00EA7022"/>
    <w:rsid w:val="00EB15A9"/>
    <w:rsid w:val="00EB2FD6"/>
    <w:rsid w:val="00EC1BF5"/>
    <w:rsid w:val="00EC55C5"/>
    <w:rsid w:val="00ED54B0"/>
    <w:rsid w:val="00EE7771"/>
    <w:rsid w:val="00EF5371"/>
    <w:rsid w:val="00EF5D88"/>
    <w:rsid w:val="00EF6799"/>
    <w:rsid w:val="00F0210E"/>
    <w:rsid w:val="00F13B4B"/>
    <w:rsid w:val="00F14B99"/>
    <w:rsid w:val="00F15A56"/>
    <w:rsid w:val="00F16144"/>
    <w:rsid w:val="00F232BA"/>
    <w:rsid w:val="00F32E7A"/>
    <w:rsid w:val="00F41761"/>
    <w:rsid w:val="00F42E64"/>
    <w:rsid w:val="00F46011"/>
    <w:rsid w:val="00F51C83"/>
    <w:rsid w:val="00F6102E"/>
    <w:rsid w:val="00F615C8"/>
    <w:rsid w:val="00F655C9"/>
    <w:rsid w:val="00F66889"/>
    <w:rsid w:val="00F67B1A"/>
    <w:rsid w:val="00F7539E"/>
    <w:rsid w:val="00F76250"/>
    <w:rsid w:val="00F7701C"/>
    <w:rsid w:val="00F811CF"/>
    <w:rsid w:val="00F813A8"/>
    <w:rsid w:val="00F814A3"/>
    <w:rsid w:val="00F85B6E"/>
    <w:rsid w:val="00F940CA"/>
    <w:rsid w:val="00FA548F"/>
    <w:rsid w:val="00FA7C98"/>
    <w:rsid w:val="00FB0377"/>
    <w:rsid w:val="00FB4EDE"/>
    <w:rsid w:val="00FC01F6"/>
    <w:rsid w:val="00FC13A6"/>
    <w:rsid w:val="00FC3226"/>
    <w:rsid w:val="00FD75FE"/>
    <w:rsid w:val="00FE3D15"/>
    <w:rsid w:val="00FF0FA0"/>
    <w:rsid w:val="00FF16D7"/>
    <w:rsid w:val="00FF79B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colormru v:ext="edit" colors="#c6f,#c9f,#fc0"/>
      <o:colormenu v:ext="edit" strokecolor="none [3204]"/>
    </o:shapedefaults>
    <o:shapelayout v:ext="edit">
      <o:idmap v:ext="edit" data="1"/>
      <o:rules v:ext="edit">
        <o:r id="V:Rule1" type="callout" idref="#_x0000_s1112"/>
        <o:r id="V:Rule2" type="callout" idref="#_x0000_s1081"/>
        <o:r id="V:Rule3" type="callout" idref="#_x0000_s1080"/>
        <o:r id="V:Rule4" type="callout" idref="#_x0000_s1108"/>
        <o:r id="V:Rule5" type="callout" idref="#_x0000_s1084"/>
        <o:r id="V:Rule6" type="callout" idref="#_x0000_s1086"/>
        <o:r id="V:Rule7" type="callout" idref="#_x0000_s1094"/>
        <o:r id="V:Rule8" type="callout" idref="#_x0000_s1090"/>
        <o:r id="V:Rule9" type="callout" idref="#_x0000_s1091"/>
        <o:r id="V:Rule10" type="callout" idref="#_x0000_s1092"/>
        <o:r id="V:Rule11" type="callout" idref="#_x0000_s1106"/>
        <o:r id="V:Rule12" type="callout" idref="#_x0000_s1105"/>
        <o:r id="V:Rule13" type="callout" idref="#_x0000_s1095"/>
        <o:r id="V:Rule14" type="callout" idref="#_x0000_s1096"/>
        <o:r id="V:Rule15" type="callout" idref="#_x0000_s1110"/>
        <o:r id="V:Rule16" type="callout" idref="#_x0000_s1103"/>
        <o:r id="V:Rule25" type="callout" idref="#_x0000_s1102"/>
        <o:r id="V:Rule26" type="connector" idref="#Straight Arrow Connector 314"/>
        <o:r id="V:Rule27" type="connector" idref="#Elbow Connector 27"/>
        <o:r id="V:Rule28" type="connector" idref="#_x0000_s1097"/>
        <o:r id="V:Rule29" type="connector" idref="#Elbow Connector 311"/>
        <o:r id="V:Rule30" type="connector" idref="#Elbow Connector 30"/>
        <o:r id="V:Rule31" type="connector" idref="#Straight Arrow Connector 296"/>
        <o:r id="V:Rule32" type="connector" idref="#Straight Arrow Connector 304"/>
        <o:r id="V:Rule33" type="connector" idref="#Elbow Connector 3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caption" w:qFormat="1"/>
    <w:lsdException w:name="envelope address" w:uiPriority="99"/>
    <w:lsdException w:name="envelope return"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844631"/>
    <w:rPr>
      <w:rFonts w:ascii="Tahoma" w:hAnsi="Tahoma"/>
      <w:sz w:val="22"/>
    </w:rPr>
  </w:style>
  <w:style w:type="paragraph" w:styleId="Heading1">
    <w:name w:val="heading 1"/>
    <w:basedOn w:val="Normal"/>
    <w:next w:val="Normal"/>
    <w:link w:val="Heading1Char"/>
    <w:uiPriority w:val="9"/>
    <w:qFormat/>
    <w:rsid w:val="00844631"/>
    <w:pPr>
      <w:keepNext/>
      <w:outlineLvl w:val="0"/>
    </w:pPr>
    <w:rPr>
      <w:b/>
      <w:sz w:val="28"/>
    </w:rPr>
  </w:style>
  <w:style w:type="paragraph" w:styleId="Heading2">
    <w:name w:val="heading 2"/>
    <w:basedOn w:val="Normal"/>
    <w:next w:val="Normal"/>
    <w:link w:val="Heading2Char"/>
    <w:uiPriority w:val="9"/>
    <w:qFormat/>
    <w:rsid w:val="00844631"/>
    <w:pPr>
      <w:keepNext/>
      <w:jc w:val="center"/>
      <w:outlineLvl w:val="1"/>
    </w:pPr>
    <w:rPr>
      <w:rFonts w:ascii="Arial Black" w:hAnsi="Arial Black"/>
      <w:snapToGrid w:val="0"/>
      <w:color w:val="000000"/>
      <w:sz w:val="44"/>
    </w:rPr>
  </w:style>
  <w:style w:type="paragraph" w:styleId="Heading3">
    <w:name w:val="heading 3"/>
    <w:basedOn w:val="Normal"/>
    <w:next w:val="Normal"/>
    <w:link w:val="Heading3Char"/>
    <w:uiPriority w:val="9"/>
    <w:qFormat/>
    <w:rsid w:val="00844631"/>
    <w:pPr>
      <w:keepNext/>
      <w:outlineLvl w:val="2"/>
    </w:pPr>
    <w:rPr>
      <w:rFonts w:ascii="Arial" w:hAnsi="Arial"/>
      <w:snapToGrid w:val="0"/>
      <w:color w:val="000000"/>
      <w:sz w:val="32"/>
    </w:rPr>
  </w:style>
  <w:style w:type="paragraph" w:styleId="Heading4">
    <w:name w:val="heading 4"/>
    <w:basedOn w:val="Normal"/>
    <w:next w:val="Normal"/>
    <w:link w:val="Heading4Char"/>
    <w:uiPriority w:val="9"/>
    <w:qFormat/>
    <w:rsid w:val="00844631"/>
    <w:pPr>
      <w:keepNext/>
      <w:outlineLvl w:val="3"/>
    </w:pPr>
    <w:rPr>
      <w:rFonts w:ascii="Arial Black" w:hAnsi="Arial Black"/>
      <w:snapToGrid w:val="0"/>
      <w:color w:val="008000"/>
      <w:sz w:val="36"/>
    </w:rPr>
  </w:style>
  <w:style w:type="paragraph" w:styleId="Heading5">
    <w:name w:val="heading 5"/>
    <w:basedOn w:val="Normal"/>
    <w:next w:val="Normal"/>
    <w:link w:val="Heading5Char"/>
    <w:qFormat/>
    <w:rsid w:val="00844631"/>
    <w:pPr>
      <w:keepNext/>
      <w:jc w:val="center"/>
      <w:outlineLvl w:val="4"/>
    </w:pPr>
    <w:rPr>
      <w:b/>
      <w:bCs/>
      <w:sz w:val="36"/>
    </w:rPr>
  </w:style>
  <w:style w:type="paragraph" w:styleId="Heading6">
    <w:name w:val="heading 6"/>
    <w:basedOn w:val="Normal"/>
    <w:next w:val="Normal"/>
    <w:qFormat/>
    <w:rsid w:val="00844631"/>
    <w:pPr>
      <w:keepNext/>
      <w:outlineLvl w:val="5"/>
    </w:pPr>
    <w:rPr>
      <w:b/>
      <w:bCs/>
      <w:sz w:val="24"/>
    </w:rPr>
  </w:style>
  <w:style w:type="paragraph" w:styleId="Heading7">
    <w:name w:val="heading 7"/>
    <w:basedOn w:val="Normal"/>
    <w:next w:val="Normal"/>
    <w:qFormat/>
    <w:rsid w:val="00844631"/>
    <w:pPr>
      <w:keepNext/>
      <w:outlineLvl w:val="6"/>
    </w:pPr>
    <w:rPr>
      <w:b/>
      <w:sz w:val="36"/>
    </w:rPr>
  </w:style>
  <w:style w:type="paragraph" w:styleId="Heading8">
    <w:name w:val="heading 8"/>
    <w:basedOn w:val="Normal"/>
    <w:next w:val="Normal"/>
    <w:qFormat/>
    <w:rsid w:val="00844631"/>
    <w:pPr>
      <w:keepNext/>
      <w:outlineLvl w:val="7"/>
    </w:pPr>
    <w:rPr>
      <w:b/>
      <w:sz w:val="32"/>
    </w:rPr>
  </w:style>
  <w:style w:type="paragraph" w:styleId="Heading9">
    <w:name w:val="heading 9"/>
    <w:basedOn w:val="Normal"/>
    <w:next w:val="Normal"/>
    <w:qFormat/>
    <w:rsid w:val="00844631"/>
    <w:pPr>
      <w:keepNext/>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1A"/>
    <w:rPr>
      <w:rFonts w:ascii="Tahoma" w:hAnsi="Tahoma"/>
      <w:b/>
      <w:sz w:val="28"/>
    </w:rPr>
  </w:style>
  <w:style w:type="character" w:customStyle="1" w:styleId="Heading2Char">
    <w:name w:val="Heading 2 Char"/>
    <w:link w:val="Heading2"/>
    <w:uiPriority w:val="9"/>
    <w:rsid w:val="00DF3483"/>
    <w:rPr>
      <w:rFonts w:ascii="Arial Black" w:hAnsi="Arial Black"/>
      <w:snapToGrid w:val="0"/>
      <w:color w:val="000000"/>
      <w:sz w:val="44"/>
    </w:rPr>
  </w:style>
  <w:style w:type="character" w:customStyle="1" w:styleId="Heading3Char">
    <w:name w:val="Heading 3 Char"/>
    <w:link w:val="Heading3"/>
    <w:uiPriority w:val="9"/>
    <w:rsid w:val="00A449C5"/>
    <w:rPr>
      <w:rFonts w:ascii="Arial" w:hAnsi="Arial"/>
      <w:snapToGrid w:val="0"/>
      <w:color w:val="000000"/>
      <w:sz w:val="32"/>
    </w:rPr>
  </w:style>
  <w:style w:type="character" w:customStyle="1" w:styleId="Heading4Char">
    <w:name w:val="Heading 4 Char"/>
    <w:basedOn w:val="DefaultParagraphFont"/>
    <w:link w:val="Heading4"/>
    <w:uiPriority w:val="9"/>
    <w:rsid w:val="00585E1A"/>
    <w:rPr>
      <w:rFonts w:ascii="Arial Black" w:hAnsi="Arial Black"/>
      <w:snapToGrid w:val="0"/>
      <w:color w:val="008000"/>
      <w:sz w:val="36"/>
    </w:rPr>
  </w:style>
  <w:style w:type="character" w:customStyle="1" w:styleId="Heading5Char">
    <w:name w:val="Heading 5 Char"/>
    <w:link w:val="Heading5"/>
    <w:rsid w:val="00FD71EC"/>
    <w:rPr>
      <w:rFonts w:ascii="Tahoma" w:hAnsi="Tahoma"/>
      <w:b/>
      <w:bCs/>
      <w:sz w:val="36"/>
    </w:rPr>
  </w:style>
  <w:style w:type="paragraph" w:styleId="NormalWeb">
    <w:name w:val="Normal (Web)"/>
    <w:basedOn w:val="Normal"/>
    <w:uiPriority w:val="99"/>
    <w:rsid w:val="00844631"/>
    <w:pPr>
      <w:spacing w:before="100" w:after="100"/>
    </w:pPr>
    <w:rPr>
      <w:rFonts w:ascii="Times New Roman" w:hAnsi="Times New Roman"/>
      <w:sz w:val="24"/>
    </w:rPr>
  </w:style>
  <w:style w:type="paragraph" w:styleId="BodyText">
    <w:name w:val="Body Text"/>
    <w:basedOn w:val="Normal"/>
    <w:rsid w:val="00844631"/>
    <w:rPr>
      <w:b/>
      <w:sz w:val="28"/>
    </w:rPr>
  </w:style>
  <w:style w:type="paragraph" w:styleId="BodyText2">
    <w:name w:val="Body Text 2"/>
    <w:basedOn w:val="Normal"/>
    <w:link w:val="BodyText2Char"/>
    <w:rsid w:val="00844631"/>
    <w:rPr>
      <w:rFonts w:ascii="Arial" w:hAnsi="Arial"/>
      <w:b/>
      <w:snapToGrid w:val="0"/>
      <w:color w:val="000000"/>
      <w:sz w:val="32"/>
    </w:rPr>
  </w:style>
  <w:style w:type="character" w:customStyle="1" w:styleId="BodyText2Char">
    <w:name w:val="Body Text 2 Char"/>
    <w:link w:val="BodyText2"/>
    <w:rsid w:val="00992672"/>
    <w:rPr>
      <w:rFonts w:ascii="Arial" w:hAnsi="Arial"/>
      <w:b/>
      <w:snapToGrid w:val="0"/>
      <w:color w:val="000000"/>
      <w:sz w:val="32"/>
    </w:rPr>
  </w:style>
  <w:style w:type="paragraph" w:styleId="Footer">
    <w:name w:val="footer"/>
    <w:basedOn w:val="Normal"/>
    <w:link w:val="FooterChar"/>
    <w:rsid w:val="00844631"/>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8765F2"/>
    <w:rPr>
      <w:sz w:val="24"/>
      <w:szCs w:val="24"/>
    </w:rPr>
  </w:style>
  <w:style w:type="character" w:styleId="Hyperlink">
    <w:name w:val="Hyperlink"/>
    <w:rsid w:val="00844631"/>
    <w:rPr>
      <w:color w:val="0000FF"/>
      <w:u w:val="single"/>
    </w:rPr>
  </w:style>
  <w:style w:type="character" w:styleId="FollowedHyperlink">
    <w:name w:val="FollowedHyperlink"/>
    <w:rsid w:val="00844631"/>
    <w:rPr>
      <w:color w:val="800080"/>
      <w:u w:val="single"/>
    </w:rPr>
  </w:style>
  <w:style w:type="paragraph" w:styleId="BodyText3">
    <w:name w:val="Body Text 3"/>
    <w:basedOn w:val="Normal"/>
    <w:rsid w:val="00844631"/>
    <w:pPr>
      <w:spacing w:before="100" w:beforeAutospacing="1" w:after="100" w:afterAutospacing="1"/>
    </w:pPr>
    <w:rPr>
      <w:rFonts w:ascii="Times New Roman" w:hAnsi="Times New Roman"/>
      <w:sz w:val="24"/>
      <w:szCs w:val="24"/>
    </w:rPr>
  </w:style>
  <w:style w:type="paragraph" w:styleId="BodyTextIndent">
    <w:name w:val="Body Text Indent"/>
    <w:basedOn w:val="Normal"/>
    <w:rsid w:val="00844631"/>
    <w:pPr>
      <w:spacing w:before="100" w:beforeAutospacing="1" w:after="100" w:afterAutospacing="1"/>
      <w:ind w:left="360"/>
    </w:pPr>
    <w:rPr>
      <w:rFonts w:cs="Tahoma"/>
    </w:rPr>
  </w:style>
  <w:style w:type="paragraph" w:customStyle="1" w:styleId="Level1">
    <w:name w:val="Level 1"/>
    <w:basedOn w:val="Normal"/>
    <w:rsid w:val="00844631"/>
    <w:pPr>
      <w:widowControl w:val="0"/>
      <w:numPr>
        <w:numId w:val="1"/>
      </w:numPr>
      <w:autoSpaceDE w:val="0"/>
      <w:autoSpaceDN w:val="0"/>
      <w:adjustRightInd w:val="0"/>
      <w:ind w:left="720" w:hanging="720"/>
      <w:outlineLvl w:val="0"/>
    </w:pPr>
    <w:rPr>
      <w:sz w:val="24"/>
    </w:rPr>
  </w:style>
  <w:style w:type="paragraph" w:styleId="Title">
    <w:name w:val="Title"/>
    <w:basedOn w:val="Normal"/>
    <w:link w:val="TitleChar"/>
    <w:uiPriority w:val="99"/>
    <w:qFormat/>
    <w:rsid w:val="00844631"/>
    <w:pPr>
      <w:jc w:val="center"/>
    </w:pPr>
    <w:rPr>
      <w:rFonts w:cs="Tahoma"/>
      <w:b/>
      <w:bCs/>
      <w:sz w:val="24"/>
      <w:szCs w:val="24"/>
    </w:rPr>
  </w:style>
  <w:style w:type="character" w:customStyle="1" w:styleId="TitleChar">
    <w:name w:val="Title Char"/>
    <w:basedOn w:val="DefaultParagraphFont"/>
    <w:link w:val="Title"/>
    <w:uiPriority w:val="10"/>
    <w:rsid w:val="00585E1A"/>
    <w:rPr>
      <w:rFonts w:ascii="Tahoma" w:hAnsi="Tahoma" w:cs="Tahoma"/>
      <w:b/>
      <w:bCs/>
      <w:sz w:val="24"/>
      <w:szCs w:val="24"/>
    </w:rPr>
  </w:style>
  <w:style w:type="paragraph" w:styleId="Header">
    <w:name w:val="header"/>
    <w:basedOn w:val="Normal"/>
    <w:link w:val="HeaderChar"/>
    <w:rsid w:val="00844631"/>
    <w:pPr>
      <w:tabs>
        <w:tab w:val="center" w:pos="4320"/>
        <w:tab w:val="right" w:pos="8640"/>
      </w:tabs>
    </w:pPr>
  </w:style>
  <w:style w:type="character" w:customStyle="1" w:styleId="HeaderChar">
    <w:name w:val="Header Char"/>
    <w:link w:val="Header"/>
    <w:uiPriority w:val="99"/>
    <w:rsid w:val="008765F2"/>
    <w:rPr>
      <w:rFonts w:ascii="Tahoma" w:hAnsi="Tahoma"/>
      <w:sz w:val="22"/>
    </w:rPr>
  </w:style>
  <w:style w:type="paragraph" w:styleId="EndnoteText">
    <w:name w:val="endnote text"/>
    <w:basedOn w:val="Normal"/>
    <w:link w:val="EndnoteTextChar"/>
    <w:rsid w:val="00844631"/>
    <w:rPr>
      <w:rFonts w:ascii="Times New Roman" w:hAnsi="Times New Roman"/>
      <w:sz w:val="20"/>
    </w:rPr>
  </w:style>
  <w:style w:type="character" w:customStyle="1" w:styleId="EndnoteTextChar">
    <w:name w:val="Endnote Text Char"/>
    <w:basedOn w:val="DefaultParagraphFont"/>
    <w:link w:val="EndnoteText"/>
    <w:rsid w:val="00585E1A"/>
  </w:style>
  <w:style w:type="paragraph" w:styleId="BodyTextIndent2">
    <w:name w:val="Body Text Indent 2"/>
    <w:basedOn w:val="Normal"/>
    <w:rsid w:val="00844631"/>
    <w:pPr>
      <w:ind w:left="1440"/>
    </w:pPr>
    <w:rPr>
      <w:rFonts w:ascii="Times New Roman" w:hAnsi="Times New Roman"/>
      <w:bCs/>
    </w:rPr>
  </w:style>
  <w:style w:type="character" w:styleId="PageNumber">
    <w:name w:val="page number"/>
    <w:basedOn w:val="DefaultParagraphFont"/>
    <w:rsid w:val="00844631"/>
  </w:style>
  <w:style w:type="paragraph" w:styleId="BodyTextIndent3">
    <w:name w:val="Body Text Indent 3"/>
    <w:basedOn w:val="Normal"/>
    <w:rsid w:val="00844631"/>
    <w:pPr>
      <w:ind w:left="213"/>
    </w:pPr>
    <w:rPr>
      <w:rFonts w:ascii="Times New Roman" w:hAnsi="Times New Roman"/>
      <w:bCs/>
      <w:szCs w:val="24"/>
    </w:rPr>
  </w:style>
  <w:style w:type="table" w:styleId="TableGrid">
    <w:name w:val="Table Grid"/>
    <w:basedOn w:val="TableNormal"/>
    <w:uiPriority w:val="59"/>
    <w:rsid w:val="008404BE"/>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8404BE"/>
    <w:pPr>
      <w:shd w:val="clear" w:color="auto" w:fill="000080"/>
    </w:pPr>
    <w:rPr>
      <w:sz w:val="20"/>
    </w:rPr>
  </w:style>
  <w:style w:type="character" w:customStyle="1" w:styleId="DocumentMapChar">
    <w:name w:val="Document Map Char"/>
    <w:link w:val="DocumentMap"/>
    <w:rsid w:val="008404BE"/>
    <w:rPr>
      <w:rFonts w:ascii="Tahoma" w:hAnsi="Tahoma" w:cs="Tahoma"/>
      <w:shd w:val="clear" w:color="auto" w:fill="000080"/>
    </w:rPr>
  </w:style>
  <w:style w:type="paragraph" w:styleId="BalloonText">
    <w:name w:val="Balloon Text"/>
    <w:basedOn w:val="Normal"/>
    <w:link w:val="BalloonTextChar"/>
    <w:uiPriority w:val="99"/>
    <w:rsid w:val="008404BE"/>
    <w:rPr>
      <w:sz w:val="16"/>
      <w:szCs w:val="16"/>
    </w:rPr>
  </w:style>
  <w:style w:type="character" w:customStyle="1" w:styleId="BalloonTextChar">
    <w:name w:val="Balloon Text Char"/>
    <w:link w:val="BalloonText"/>
    <w:uiPriority w:val="99"/>
    <w:rsid w:val="008404BE"/>
    <w:rPr>
      <w:rFonts w:ascii="Tahoma" w:hAnsi="Tahoma" w:cs="Tahoma"/>
      <w:sz w:val="16"/>
      <w:szCs w:val="16"/>
    </w:rPr>
  </w:style>
  <w:style w:type="character" w:styleId="CommentReference">
    <w:name w:val="annotation reference"/>
    <w:rsid w:val="008404BE"/>
    <w:rPr>
      <w:sz w:val="16"/>
      <w:szCs w:val="16"/>
    </w:rPr>
  </w:style>
  <w:style w:type="paragraph" w:styleId="CommentText">
    <w:name w:val="annotation text"/>
    <w:basedOn w:val="Normal"/>
    <w:link w:val="CommentTextChar"/>
    <w:rsid w:val="008404BE"/>
    <w:rPr>
      <w:rFonts w:ascii="Times New Roman" w:hAnsi="Times New Roman"/>
      <w:sz w:val="20"/>
    </w:rPr>
  </w:style>
  <w:style w:type="character" w:customStyle="1" w:styleId="CommentTextChar">
    <w:name w:val="Comment Text Char"/>
    <w:basedOn w:val="DefaultParagraphFont"/>
    <w:link w:val="CommentText"/>
    <w:rsid w:val="008404BE"/>
  </w:style>
  <w:style w:type="paragraph" w:styleId="CommentSubject">
    <w:name w:val="annotation subject"/>
    <w:basedOn w:val="CommentText"/>
    <w:next w:val="CommentText"/>
    <w:link w:val="CommentSubjectChar"/>
    <w:rsid w:val="008404BE"/>
    <w:rPr>
      <w:b/>
      <w:bCs/>
    </w:rPr>
  </w:style>
  <w:style w:type="character" w:customStyle="1" w:styleId="CommentSubjectChar">
    <w:name w:val="Comment Subject Char"/>
    <w:link w:val="CommentSubject"/>
    <w:rsid w:val="008404BE"/>
    <w:rPr>
      <w:b/>
      <w:bCs/>
    </w:rPr>
  </w:style>
  <w:style w:type="character" w:customStyle="1" w:styleId="apple-converted-space">
    <w:name w:val="apple-converted-space"/>
    <w:rsid w:val="008404BE"/>
  </w:style>
  <w:style w:type="paragraph" w:customStyle="1" w:styleId="ColorfulList-Accent11">
    <w:name w:val="Colorful List - Accent 11"/>
    <w:basedOn w:val="Normal"/>
    <w:uiPriority w:val="34"/>
    <w:qFormat/>
    <w:rsid w:val="008404BE"/>
    <w:pPr>
      <w:ind w:left="720"/>
      <w:contextualSpacing/>
    </w:pPr>
    <w:rPr>
      <w:rFonts w:ascii="Times New Roman" w:hAnsi="Times New Roman"/>
      <w:sz w:val="24"/>
      <w:szCs w:val="24"/>
    </w:rPr>
  </w:style>
  <w:style w:type="paragraph" w:customStyle="1" w:styleId="ColorfulShading-Accent11">
    <w:name w:val="Colorful Shading - Accent 11"/>
    <w:hidden/>
    <w:uiPriority w:val="99"/>
    <w:rsid w:val="008404BE"/>
    <w:rPr>
      <w:sz w:val="24"/>
      <w:szCs w:val="24"/>
    </w:rPr>
  </w:style>
  <w:style w:type="character" w:styleId="Emphasis">
    <w:name w:val="Emphasis"/>
    <w:qFormat/>
    <w:rsid w:val="008404BE"/>
    <w:rPr>
      <w:b/>
      <w:bCs/>
      <w:i w:val="0"/>
      <w:iCs w:val="0"/>
    </w:rPr>
  </w:style>
  <w:style w:type="paragraph" w:customStyle="1" w:styleId="Default">
    <w:name w:val="Default"/>
    <w:rsid w:val="008404BE"/>
    <w:pPr>
      <w:autoSpaceDE w:val="0"/>
      <w:autoSpaceDN w:val="0"/>
      <w:adjustRightInd w:val="0"/>
    </w:pPr>
    <w:rPr>
      <w:color w:val="000000"/>
      <w:sz w:val="24"/>
      <w:szCs w:val="24"/>
      <w:lang w:val="en-GB" w:eastAsia="en-GB"/>
    </w:rPr>
  </w:style>
  <w:style w:type="character" w:styleId="BookTitle">
    <w:name w:val="Book Title"/>
    <w:basedOn w:val="DefaultParagraphFont"/>
    <w:uiPriority w:val="33"/>
    <w:qFormat/>
    <w:rsid w:val="00A618B8"/>
    <w:rPr>
      <w:b/>
      <w:bCs/>
      <w:smallCaps/>
      <w:spacing w:val="5"/>
    </w:rPr>
  </w:style>
  <w:style w:type="paragraph" w:customStyle="1" w:styleId="Style1">
    <w:name w:val="Style 1"/>
    <w:basedOn w:val="Heading1"/>
    <w:link w:val="Style1Char"/>
    <w:qFormat/>
    <w:rsid w:val="00A618B8"/>
    <w:pPr>
      <w:keepLines/>
      <w:pBdr>
        <w:bottom w:val="single" w:sz="12" w:space="1" w:color="365F91"/>
      </w:pBdr>
      <w:jc w:val="both"/>
    </w:pPr>
    <w:rPr>
      <w:rFonts w:ascii="Calibri" w:hAnsi="Calibri"/>
      <w:bCs/>
      <w:color w:val="365F91"/>
      <w:szCs w:val="28"/>
    </w:rPr>
  </w:style>
  <w:style w:type="character" w:customStyle="1" w:styleId="Style1Char">
    <w:name w:val="Style 1 Char"/>
    <w:basedOn w:val="DefaultParagraphFont"/>
    <w:link w:val="Style1"/>
    <w:rsid w:val="00A618B8"/>
    <w:rPr>
      <w:rFonts w:ascii="Calibri" w:eastAsia="Times New Roman" w:hAnsi="Calibri" w:cs="Times New Roman"/>
      <w:b/>
      <w:bCs/>
      <w:color w:val="365F91"/>
      <w:sz w:val="28"/>
      <w:szCs w:val="28"/>
    </w:rPr>
  </w:style>
  <w:style w:type="paragraph" w:styleId="EnvelopeReturn">
    <w:name w:val="envelope return"/>
    <w:basedOn w:val="Normal"/>
    <w:uiPriority w:val="99"/>
    <w:unhideWhenUsed/>
    <w:rsid w:val="00585E1A"/>
    <w:pPr>
      <w:jc w:val="both"/>
    </w:pPr>
    <w:rPr>
      <w:rFonts w:ascii="Arial" w:hAnsi="Arial"/>
    </w:rPr>
  </w:style>
  <w:style w:type="paragraph" w:styleId="EnvelopeAddress">
    <w:name w:val="envelope address"/>
    <w:basedOn w:val="Normal"/>
    <w:uiPriority w:val="99"/>
    <w:unhideWhenUsed/>
    <w:rsid w:val="00585E1A"/>
    <w:pPr>
      <w:framePr w:w="7920" w:h="1980" w:hRule="exact" w:hSpace="180" w:wrap="auto" w:hAnchor="page" w:xAlign="center" w:yAlign="bottom"/>
      <w:ind w:left="2880"/>
      <w:jc w:val="both"/>
    </w:pPr>
    <w:rPr>
      <w:rFonts w:ascii="Arial" w:hAnsi="Arial"/>
      <w:b/>
      <w:sz w:val="24"/>
      <w:szCs w:val="24"/>
    </w:rPr>
  </w:style>
  <w:style w:type="paragraph" w:styleId="ListParagraph">
    <w:name w:val="List Paragraph"/>
    <w:basedOn w:val="Normal"/>
    <w:uiPriority w:val="34"/>
    <w:qFormat/>
    <w:rsid w:val="00585E1A"/>
    <w:pPr>
      <w:ind w:left="720"/>
      <w:contextualSpacing/>
      <w:jc w:val="both"/>
    </w:pPr>
    <w:rPr>
      <w:rFonts w:ascii="Arial" w:eastAsia="Cambria" w:hAnsi="Arial" w:cs="Arial"/>
      <w:szCs w:val="22"/>
    </w:rPr>
  </w:style>
  <w:style w:type="paragraph" w:customStyle="1" w:styleId="desc">
    <w:name w:val="desc"/>
    <w:basedOn w:val="Normal"/>
    <w:rsid w:val="00585E1A"/>
    <w:pPr>
      <w:spacing w:before="100" w:beforeAutospacing="1" w:after="100" w:afterAutospacing="1"/>
    </w:pPr>
    <w:rPr>
      <w:rFonts w:ascii="Times New Roman" w:hAnsi="Times New Roman"/>
      <w:sz w:val="24"/>
      <w:szCs w:val="24"/>
    </w:rPr>
  </w:style>
  <w:style w:type="paragraph" w:customStyle="1" w:styleId="details">
    <w:name w:val="details"/>
    <w:basedOn w:val="Normal"/>
    <w:rsid w:val="00585E1A"/>
    <w:pPr>
      <w:spacing w:before="100" w:beforeAutospacing="1" w:after="100" w:afterAutospacing="1"/>
    </w:pPr>
    <w:rPr>
      <w:rFonts w:ascii="Times New Roman" w:hAnsi="Times New Roman"/>
      <w:sz w:val="24"/>
      <w:szCs w:val="24"/>
    </w:rPr>
  </w:style>
  <w:style w:type="character" w:customStyle="1" w:styleId="jrnl">
    <w:name w:val="jrnl"/>
    <w:basedOn w:val="DefaultParagraphFont"/>
    <w:rsid w:val="00585E1A"/>
  </w:style>
  <w:style w:type="paragraph" w:styleId="Quote">
    <w:name w:val="Quote"/>
    <w:basedOn w:val="Normal"/>
    <w:next w:val="Normal"/>
    <w:link w:val="QuoteChar"/>
    <w:uiPriority w:val="29"/>
    <w:qFormat/>
    <w:rsid w:val="00585E1A"/>
    <w:pPr>
      <w:jc w:val="both"/>
    </w:pPr>
    <w:rPr>
      <w:rFonts w:ascii="Arial" w:eastAsia="Cambria" w:hAnsi="Arial" w:cs="Arial"/>
      <w:i/>
      <w:iCs/>
      <w:color w:val="000000"/>
      <w:szCs w:val="22"/>
    </w:rPr>
  </w:style>
  <w:style w:type="character" w:customStyle="1" w:styleId="QuoteChar">
    <w:name w:val="Quote Char"/>
    <w:basedOn w:val="DefaultParagraphFont"/>
    <w:link w:val="Quote"/>
    <w:uiPriority w:val="29"/>
    <w:rsid w:val="00585E1A"/>
    <w:rPr>
      <w:rFonts w:ascii="Arial" w:eastAsia="Cambria" w:hAnsi="Arial" w:cs="Arial"/>
      <w:i/>
      <w:iCs/>
      <w:color w:val="000000"/>
      <w:sz w:val="22"/>
      <w:szCs w:val="22"/>
    </w:rPr>
  </w:style>
  <w:style w:type="character" w:styleId="SubtleEmphasis">
    <w:name w:val="Subtle Emphasis"/>
    <w:basedOn w:val="DefaultParagraphFont"/>
    <w:uiPriority w:val="19"/>
    <w:qFormat/>
    <w:rsid w:val="00585E1A"/>
    <w:rPr>
      <w:i/>
      <w:iCs/>
      <w:color w:val="808080"/>
    </w:rPr>
  </w:style>
  <w:style w:type="character" w:customStyle="1" w:styleId="highlight">
    <w:name w:val="highlight"/>
    <w:basedOn w:val="DefaultParagraphFont"/>
    <w:rsid w:val="00585E1A"/>
  </w:style>
  <w:style w:type="paragraph" w:styleId="IntenseQuote">
    <w:name w:val="Intense Quote"/>
    <w:basedOn w:val="Normal"/>
    <w:next w:val="Normal"/>
    <w:link w:val="IntenseQuoteChar"/>
    <w:uiPriority w:val="30"/>
    <w:qFormat/>
    <w:rsid w:val="00585E1A"/>
    <w:pPr>
      <w:pBdr>
        <w:bottom w:val="single" w:sz="4" w:space="4" w:color="4F81BD"/>
      </w:pBdr>
      <w:spacing w:before="200" w:after="280"/>
      <w:ind w:left="936" w:right="936"/>
      <w:jc w:val="both"/>
    </w:pPr>
    <w:rPr>
      <w:rFonts w:ascii="Arial" w:eastAsia="Cambria" w:hAnsi="Arial" w:cs="Arial"/>
      <w:b/>
      <w:bCs/>
      <w:i/>
      <w:iCs/>
      <w:color w:val="4F81BD"/>
      <w:szCs w:val="22"/>
    </w:rPr>
  </w:style>
  <w:style w:type="character" w:customStyle="1" w:styleId="IntenseQuoteChar">
    <w:name w:val="Intense Quote Char"/>
    <w:basedOn w:val="DefaultParagraphFont"/>
    <w:link w:val="IntenseQuote"/>
    <w:uiPriority w:val="30"/>
    <w:rsid w:val="00585E1A"/>
    <w:rPr>
      <w:rFonts w:ascii="Arial" w:eastAsia="Cambria" w:hAnsi="Arial" w:cs="Arial"/>
      <w:b/>
      <w:bCs/>
      <w:i/>
      <w:iCs/>
      <w:color w:val="4F81BD"/>
      <w:sz w:val="22"/>
      <w:szCs w:val="22"/>
    </w:rPr>
  </w:style>
  <w:style w:type="character" w:styleId="IntenseEmphasis">
    <w:name w:val="Intense Emphasis"/>
    <w:basedOn w:val="DefaultParagraphFont"/>
    <w:uiPriority w:val="21"/>
    <w:qFormat/>
    <w:rsid w:val="00585E1A"/>
    <w:rPr>
      <w:b/>
      <w:bCs/>
      <w:i/>
      <w:iCs/>
      <w:color w:val="4F81BD"/>
    </w:rPr>
  </w:style>
  <w:style w:type="character" w:styleId="EndnoteReference">
    <w:name w:val="endnote reference"/>
    <w:basedOn w:val="DefaultParagraphFont"/>
    <w:uiPriority w:val="99"/>
    <w:unhideWhenUsed/>
    <w:rsid w:val="00585E1A"/>
    <w:rPr>
      <w:vertAlign w:val="superscript"/>
    </w:rPr>
  </w:style>
  <w:style w:type="paragraph" w:styleId="Subtitle">
    <w:name w:val="Subtitle"/>
    <w:basedOn w:val="Normal"/>
    <w:next w:val="Normal"/>
    <w:link w:val="SubtitleChar"/>
    <w:uiPriority w:val="11"/>
    <w:qFormat/>
    <w:rsid w:val="00585E1A"/>
    <w:pPr>
      <w:numPr>
        <w:ilvl w:val="1"/>
      </w:numPr>
      <w:jc w:val="both"/>
    </w:pPr>
    <w:rPr>
      <w:rFonts w:ascii="Calibri" w:hAnsi="Calibri"/>
      <w:i/>
      <w:iCs/>
      <w:color w:val="4F81BD"/>
      <w:spacing w:val="15"/>
      <w:sz w:val="24"/>
      <w:szCs w:val="24"/>
    </w:rPr>
  </w:style>
  <w:style w:type="character" w:customStyle="1" w:styleId="SubtitleChar">
    <w:name w:val="Subtitle Char"/>
    <w:basedOn w:val="DefaultParagraphFont"/>
    <w:link w:val="Subtitle"/>
    <w:uiPriority w:val="11"/>
    <w:rsid w:val="00585E1A"/>
    <w:rPr>
      <w:rFonts w:ascii="Calibri" w:eastAsia="Times New Roman" w:hAnsi="Calibri" w:cs="Times New Roman"/>
      <w:i/>
      <w:iCs/>
      <w:color w:val="4F81BD"/>
      <w:spacing w:val="15"/>
      <w:sz w:val="24"/>
      <w:szCs w:val="24"/>
    </w:rPr>
  </w:style>
  <w:style w:type="character" w:customStyle="1" w:styleId="googqs-tidbit">
    <w:name w:val="goog_qs-tidbit"/>
    <w:basedOn w:val="DefaultParagraphFont"/>
    <w:rsid w:val="00585E1A"/>
  </w:style>
  <w:style w:type="character" w:customStyle="1" w:styleId="cdc-decorated">
    <w:name w:val="cdc-decorated"/>
    <w:basedOn w:val="DefaultParagraphFont"/>
    <w:rsid w:val="00585E1A"/>
  </w:style>
  <w:style w:type="character" w:styleId="Strong">
    <w:name w:val="Strong"/>
    <w:basedOn w:val="DefaultParagraphFont"/>
    <w:uiPriority w:val="22"/>
    <w:qFormat/>
    <w:rsid w:val="00585E1A"/>
    <w:rPr>
      <w:b/>
      <w:bCs/>
    </w:rPr>
  </w:style>
  <w:style w:type="paragraph" w:customStyle="1" w:styleId="title1">
    <w:name w:val="title1"/>
    <w:basedOn w:val="Normal"/>
    <w:rsid w:val="00585E1A"/>
    <w:rPr>
      <w:rFonts w:ascii="Times New Roman" w:hAnsi="Times New Roman"/>
      <w:sz w:val="27"/>
      <w:szCs w:val="27"/>
    </w:rPr>
  </w:style>
  <w:style w:type="paragraph" w:customStyle="1" w:styleId="desc2">
    <w:name w:val="desc2"/>
    <w:basedOn w:val="Normal"/>
    <w:rsid w:val="00585E1A"/>
    <w:rPr>
      <w:rFonts w:ascii="Times New Roman" w:hAnsi="Times New Roman"/>
      <w:sz w:val="26"/>
      <w:szCs w:val="26"/>
    </w:rPr>
  </w:style>
  <w:style w:type="paragraph" w:customStyle="1" w:styleId="details1">
    <w:name w:val="details1"/>
    <w:basedOn w:val="Normal"/>
    <w:rsid w:val="00585E1A"/>
    <w:rPr>
      <w:rFonts w:ascii="Times New Roman" w:hAnsi="Times New Roman"/>
      <w:szCs w:val="22"/>
    </w:rPr>
  </w:style>
  <w:style w:type="character" w:customStyle="1" w:styleId="contentstyle1">
    <w:name w:val="contentstyle1"/>
    <w:basedOn w:val="DefaultParagraphFont"/>
    <w:rsid w:val="00585E1A"/>
    <w:rPr>
      <w:rFonts w:ascii="Verdana" w:hAnsi="Verdana" w:hint="default"/>
      <w:color w:val="000000"/>
    </w:rPr>
  </w:style>
  <w:style w:type="character" w:customStyle="1" w:styleId="subheaderblack">
    <w:name w:val="subheaderblack"/>
    <w:basedOn w:val="DefaultParagraphFont"/>
    <w:rsid w:val="00585E1A"/>
  </w:style>
  <w:style w:type="character" w:customStyle="1" w:styleId="bold1">
    <w:name w:val="bold1"/>
    <w:basedOn w:val="DefaultParagraphFont"/>
    <w:rsid w:val="00585E1A"/>
    <w:rPr>
      <w:b/>
      <w:bCs/>
      <w:sz w:val="24"/>
      <w:szCs w:val="24"/>
    </w:rPr>
  </w:style>
  <w:style w:type="character" w:customStyle="1" w:styleId="A11">
    <w:name w:val="A11"/>
    <w:uiPriority w:val="99"/>
    <w:rsid w:val="00585E1A"/>
    <w:rPr>
      <w:rFonts w:cs="Frutiger LT Std 55 Roman"/>
      <w:color w:val="000000"/>
      <w:sz w:val="19"/>
      <w:szCs w:val="19"/>
    </w:rPr>
  </w:style>
  <w:style w:type="paragraph" w:styleId="TOCHeading">
    <w:name w:val="TOC Heading"/>
    <w:basedOn w:val="Heading1"/>
    <w:next w:val="Normal"/>
    <w:uiPriority w:val="39"/>
    <w:unhideWhenUsed/>
    <w:qFormat/>
    <w:rsid w:val="00585E1A"/>
    <w:pPr>
      <w:keepLines/>
      <w:spacing w:before="480" w:line="276" w:lineRule="auto"/>
      <w:outlineLvl w:val="9"/>
    </w:pPr>
    <w:rPr>
      <w:rFonts w:ascii="Calibri" w:hAnsi="Calibri"/>
      <w:bCs/>
      <w:color w:val="365F91"/>
      <w:szCs w:val="28"/>
      <w:lang w:eastAsia="ja-JP"/>
    </w:rPr>
  </w:style>
  <w:style w:type="paragraph" w:styleId="TOC3">
    <w:name w:val="toc 3"/>
    <w:basedOn w:val="Normal"/>
    <w:next w:val="Normal"/>
    <w:autoRedefine/>
    <w:uiPriority w:val="39"/>
    <w:rsid w:val="00585E1A"/>
    <w:pPr>
      <w:spacing w:after="100"/>
      <w:ind w:left="440"/>
      <w:jc w:val="both"/>
    </w:pPr>
    <w:rPr>
      <w:rFonts w:ascii="Arial" w:eastAsia="Cambria" w:hAnsi="Arial" w:cs="Arial"/>
      <w:szCs w:val="22"/>
    </w:rPr>
  </w:style>
  <w:style w:type="paragraph" w:styleId="TOC1">
    <w:name w:val="toc 1"/>
    <w:basedOn w:val="Normal"/>
    <w:next w:val="NoSpacing"/>
    <w:autoRedefine/>
    <w:uiPriority w:val="39"/>
    <w:rsid w:val="00585E1A"/>
    <w:pPr>
      <w:jc w:val="both"/>
    </w:pPr>
    <w:rPr>
      <w:rFonts w:ascii="Cambria" w:eastAsia="Cambria" w:hAnsi="Cambria" w:cs="Arial"/>
      <w:szCs w:val="22"/>
    </w:rPr>
  </w:style>
  <w:style w:type="paragraph" w:styleId="NoSpacing">
    <w:name w:val="No Spacing"/>
    <w:rsid w:val="00585E1A"/>
    <w:pPr>
      <w:jc w:val="both"/>
    </w:pPr>
    <w:rPr>
      <w:rFonts w:ascii="Arial" w:eastAsia="Cambria" w:hAnsi="Arial" w:cs="Arial"/>
      <w:sz w:val="22"/>
      <w:szCs w:val="22"/>
    </w:rPr>
  </w:style>
  <w:style w:type="paragraph" w:styleId="TOC2">
    <w:name w:val="toc 2"/>
    <w:basedOn w:val="Normal"/>
    <w:next w:val="NoSpacing"/>
    <w:autoRedefine/>
    <w:uiPriority w:val="39"/>
    <w:rsid w:val="00585E1A"/>
    <w:pPr>
      <w:tabs>
        <w:tab w:val="right" w:leader="dot" w:pos="10070"/>
      </w:tabs>
      <w:ind w:left="720"/>
      <w:jc w:val="both"/>
    </w:pPr>
    <w:rPr>
      <w:rFonts w:ascii="Cambria" w:eastAsia="Cambria" w:hAnsi="Cambria" w:cs="Cambria"/>
      <w:iCs/>
      <w:noProof/>
      <w:szCs w:val="22"/>
    </w:rPr>
  </w:style>
  <w:style w:type="paragraph" w:customStyle="1" w:styleId="Style2">
    <w:name w:val="Style2"/>
    <w:basedOn w:val="Heading2"/>
    <w:link w:val="Style2Char"/>
    <w:autoRedefine/>
    <w:qFormat/>
    <w:rsid w:val="002138AB"/>
    <w:pPr>
      <w:keepLines/>
      <w:pBdr>
        <w:bottom w:val="single" w:sz="12" w:space="1" w:color="365F91"/>
      </w:pBdr>
      <w:jc w:val="both"/>
    </w:pPr>
    <w:rPr>
      <w:rFonts w:ascii="Cambria" w:hAnsi="Cambria"/>
      <w:bCs/>
      <w:smallCaps/>
      <w:snapToGrid/>
      <w:color w:val="548DD4"/>
      <w:spacing w:val="5"/>
      <w:sz w:val="28"/>
      <w:szCs w:val="26"/>
    </w:rPr>
  </w:style>
  <w:style w:type="character" w:customStyle="1" w:styleId="Style2Char">
    <w:name w:val="Style2 Char"/>
    <w:basedOn w:val="Heading2Char"/>
    <w:link w:val="Style2"/>
    <w:rsid w:val="002138AB"/>
    <w:rPr>
      <w:rFonts w:ascii="Cambria" w:hAnsi="Cambria"/>
      <w:bCs/>
      <w:smallCaps/>
      <w:snapToGrid w:val="0"/>
      <w:color w:val="548DD4"/>
      <w:spacing w:val="5"/>
      <w:sz w:val="28"/>
      <w:szCs w:val="26"/>
    </w:rPr>
  </w:style>
  <w:style w:type="paragraph" w:styleId="FootnoteText">
    <w:name w:val="footnote text"/>
    <w:basedOn w:val="Normal"/>
    <w:link w:val="FootnoteTextChar"/>
    <w:rsid w:val="00585E1A"/>
    <w:pPr>
      <w:jc w:val="both"/>
    </w:pPr>
    <w:rPr>
      <w:rFonts w:ascii="Arial" w:eastAsia="Cambria" w:hAnsi="Arial" w:cs="Arial"/>
      <w:sz w:val="20"/>
    </w:rPr>
  </w:style>
  <w:style w:type="character" w:customStyle="1" w:styleId="FootnoteTextChar">
    <w:name w:val="Footnote Text Char"/>
    <w:basedOn w:val="DefaultParagraphFont"/>
    <w:link w:val="FootnoteText"/>
    <w:rsid w:val="00585E1A"/>
    <w:rPr>
      <w:rFonts w:ascii="Arial" w:eastAsia="Cambria" w:hAnsi="Arial" w:cs="Arial"/>
    </w:rPr>
  </w:style>
  <w:style w:type="character" w:styleId="FootnoteReference">
    <w:name w:val="footnote reference"/>
    <w:basedOn w:val="DefaultParagraphFont"/>
    <w:rsid w:val="00585E1A"/>
    <w:rPr>
      <w:vertAlign w:val="superscript"/>
    </w:rPr>
  </w:style>
  <w:style w:type="character" w:customStyle="1" w:styleId="highlight2">
    <w:name w:val="highlight2"/>
    <w:basedOn w:val="DefaultParagraphFont"/>
    <w:rsid w:val="00585E1A"/>
  </w:style>
  <w:style w:type="character" w:customStyle="1" w:styleId="grame">
    <w:name w:val="grame"/>
    <w:rsid w:val="00585E1A"/>
  </w:style>
  <w:style w:type="paragraph" w:styleId="Caption">
    <w:name w:val="caption"/>
    <w:basedOn w:val="Normal"/>
    <w:next w:val="Normal"/>
    <w:qFormat/>
    <w:rsid w:val="00585E1A"/>
    <w:rPr>
      <w:rFonts w:ascii="Times New Roman" w:hAnsi="Times New Roman"/>
      <w:b/>
      <w:bCs/>
      <w:sz w:val="20"/>
    </w:rPr>
  </w:style>
  <w:style w:type="character" w:customStyle="1" w:styleId="highlightedsearchterm">
    <w:name w:val="highlightedsearchterm"/>
    <w:basedOn w:val="DefaultParagraphFont"/>
    <w:rsid w:val="00585E1A"/>
  </w:style>
  <w:style w:type="table" w:styleId="LightList-Accent5">
    <w:name w:val="Light List Accent 5"/>
    <w:basedOn w:val="TableNormal"/>
    <w:uiPriority w:val="61"/>
    <w:rsid w:val="00A86CF6"/>
    <w:pPr>
      <w:jc w:val="both"/>
    </w:pPr>
    <w:rPr>
      <w:rFonts w:ascii="Arial" w:eastAsia="Cambria" w:hAnsi="Arial" w:cs="Arial"/>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7D758E"/>
    <w:rPr>
      <w:rFonts w:ascii="Tahoma" w:hAnsi="Tahoma"/>
      <w:sz w:val="22"/>
    </w:rPr>
  </w:style>
  <w:style w:type="character" w:styleId="IntenseReference">
    <w:name w:val="Intense Reference"/>
    <w:uiPriority w:val="32"/>
    <w:qFormat/>
    <w:rsid w:val="00F32E7A"/>
    <w:rPr>
      <w:b/>
      <w:bCs/>
      <w:smallCaps/>
      <w:color w:val="C0504D"/>
      <w:spacing w:val="5"/>
      <w:u w:val="single"/>
    </w:rPr>
  </w:style>
  <w:style w:type="table" w:styleId="LightList-Accent1">
    <w:name w:val="Light List Accent 1"/>
    <w:basedOn w:val="TableNormal"/>
    <w:rsid w:val="004F55F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uiPriority w:val="61"/>
    <w:rsid w:val="00076F24"/>
    <w:pPr>
      <w:jc w:val="both"/>
    </w:pPr>
    <w:rPr>
      <w:rFonts w:ascii="Arial" w:eastAsiaTheme="minorHAnsi" w:hAnsi="Arial" w:cs="Arial"/>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le0">
    <w:name w:val="title"/>
    <w:basedOn w:val="Normal"/>
    <w:rsid w:val="001A56E2"/>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2153782">
      <w:bodyDiv w:val="1"/>
      <w:marLeft w:val="0"/>
      <w:marRight w:val="0"/>
      <w:marTop w:val="0"/>
      <w:marBottom w:val="0"/>
      <w:divBdr>
        <w:top w:val="none" w:sz="0" w:space="0" w:color="auto"/>
        <w:left w:val="none" w:sz="0" w:space="0" w:color="auto"/>
        <w:bottom w:val="none" w:sz="0" w:space="0" w:color="auto"/>
        <w:right w:val="none" w:sz="0" w:space="0" w:color="auto"/>
      </w:divBdr>
    </w:div>
    <w:div w:id="29112173">
      <w:bodyDiv w:val="1"/>
      <w:marLeft w:val="0"/>
      <w:marRight w:val="0"/>
      <w:marTop w:val="0"/>
      <w:marBottom w:val="0"/>
      <w:divBdr>
        <w:top w:val="none" w:sz="0" w:space="0" w:color="auto"/>
        <w:left w:val="none" w:sz="0" w:space="0" w:color="auto"/>
        <w:bottom w:val="none" w:sz="0" w:space="0" w:color="auto"/>
        <w:right w:val="none" w:sz="0" w:space="0" w:color="auto"/>
      </w:divBdr>
    </w:div>
    <w:div w:id="88624356">
      <w:bodyDiv w:val="1"/>
      <w:marLeft w:val="0"/>
      <w:marRight w:val="0"/>
      <w:marTop w:val="0"/>
      <w:marBottom w:val="0"/>
      <w:divBdr>
        <w:top w:val="none" w:sz="0" w:space="0" w:color="auto"/>
        <w:left w:val="none" w:sz="0" w:space="0" w:color="auto"/>
        <w:bottom w:val="none" w:sz="0" w:space="0" w:color="auto"/>
        <w:right w:val="none" w:sz="0" w:space="0" w:color="auto"/>
      </w:divBdr>
    </w:div>
    <w:div w:id="100997421">
      <w:bodyDiv w:val="1"/>
      <w:marLeft w:val="0"/>
      <w:marRight w:val="0"/>
      <w:marTop w:val="0"/>
      <w:marBottom w:val="0"/>
      <w:divBdr>
        <w:top w:val="none" w:sz="0" w:space="0" w:color="auto"/>
        <w:left w:val="none" w:sz="0" w:space="0" w:color="auto"/>
        <w:bottom w:val="none" w:sz="0" w:space="0" w:color="auto"/>
        <w:right w:val="none" w:sz="0" w:space="0" w:color="auto"/>
      </w:divBdr>
    </w:div>
    <w:div w:id="155846589">
      <w:bodyDiv w:val="1"/>
      <w:marLeft w:val="0"/>
      <w:marRight w:val="0"/>
      <w:marTop w:val="0"/>
      <w:marBottom w:val="0"/>
      <w:divBdr>
        <w:top w:val="none" w:sz="0" w:space="0" w:color="auto"/>
        <w:left w:val="none" w:sz="0" w:space="0" w:color="auto"/>
        <w:bottom w:val="none" w:sz="0" w:space="0" w:color="auto"/>
        <w:right w:val="none" w:sz="0" w:space="0" w:color="auto"/>
      </w:divBdr>
    </w:div>
    <w:div w:id="158472834">
      <w:bodyDiv w:val="1"/>
      <w:marLeft w:val="0"/>
      <w:marRight w:val="0"/>
      <w:marTop w:val="0"/>
      <w:marBottom w:val="0"/>
      <w:divBdr>
        <w:top w:val="none" w:sz="0" w:space="0" w:color="auto"/>
        <w:left w:val="none" w:sz="0" w:space="0" w:color="auto"/>
        <w:bottom w:val="none" w:sz="0" w:space="0" w:color="auto"/>
        <w:right w:val="none" w:sz="0" w:space="0" w:color="auto"/>
      </w:divBdr>
    </w:div>
    <w:div w:id="175001473">
      <w:bodyDiv w:val="1"/>
      <w:marLeft w:val="0"/>
      <w:marRight w:val="0"/>
      <w:marTop w:val="0"/>
      <w:marBottom w:val="0"/>
      <w:divBdr>
        <w:top w:val="none" w:sz="0" w:space="0" w:color="auto"/>
        <w:left w:val="none" w:sz="0" w:space="0" w:color="auto"/>
        <w:bottom w:val="none" w:sz="0" w:space="0" w:color="auto"/>
        <w:right w:val="none" w:sz="0" w:space="0" w:color="auto"/>
      </w:divBdr>
    </w:div>
    <w:div w:id="265237033">
      <w:bodyDiv w:val="1"/>
      <w:marLeft w:val="0"/>
      <w:marRight w:val="0"/>
      <w:marTop w:val="0"/>
      <w:marBottom w:val="0"/>
      <w:divBdr>
        <w:top w:val="none" w:sz="0" w:space="0" w:color="auto"/>
        <w:left w:val="none" w:sz="0" w:space="0" w:color="auto"/>
        <w:bottom w:val="none" w:sz="0" w:space="0" w:color="auto"/>
        <w:right w:val="none" w:sz="0" w:space="0" w:color="auto"/>
      </w:divBdr>
    </w:div>
    <w:div w:id="274604169">
      <w:bodyDiv w:val="1"/>
      <w:marLeft w:val="0"/>
      <w:marRight w:val="0"/>
      <w:marTop w:val="0"/>
      <w:marBottom w:val="0"/>
      <w:divBdr>
        <w:top w:val="none" w:sz="0" w:space="0" w:color="auto"/>
        <w:left w:val="none" w:sz="0" w:space="0" w:color="auto"/>
        <w:bottom w:val="none" w:sz="0" w:space="0" w:color="auto"/>
        <w:right w:val="none" w:sz="0" w:space="0" w:color="auto"/>
      </w:divBdr>
    </w:div>
    <w:div w:id="275140403">
      <w:bodyDiv w:val="1"/>
      <w:marLeft w:val="0"/>
      <w:marRight w:val="0"/>
      <w:marTop w:val="0"/>
      <w:marBottom w:val="0"/>
      <w:divBdr>
        <w:top w:val="none" w:sz="0" w:space="0" w:color="auto"/>
        <w:left w:val="none" w:sz="0" w:space="0" w:color="auto"/>
        <w:bottom w:val="none" w:sz="0" w:space="0" w:color="auto"/>
        <w:right w:val="none" w:sz="0" w:space="0" w:color="auto"/>
      </w:divBdr>
    </w:div>
    <w:div w:id="335504269">
      <w:bodyDiv w:val="1"/>
      <w:marLeft w:val="0"/>
      <w:marRight w:val="0"/>
      <w:marTop w:val="0"/>
      <w:marBottom w:val="0"/>
      <w:divBdr>
        <w:top w:val="none" w:sz="0" w:space="0" w:color="auto"/>
        <w:left w:val="none" w:sz="0" w:space="0" w:color="auto"/>
        <w:bottom w:val="none" w:sz="0" w:space="0" w:color="auto"/>
        <w:right w:val="none" w:sz="0" w:space="0" w:color="auto"/>
      </w:divBdr>
    </w:div>
    <w:div w:id="339940196">
      <w:bodyDiv w:val="1"/>
      <w:marLeft w:val="0"/>
      <w:marRight w:val="0"/>
      <w:marTop w:val="0"/>
      <w:marBottom w:val="0"/>
      <w:divBdr>
        <w:top w:val="none" w:sz="0" w:space="0" w:color="auto"/>
        <w:left w:val="none" w:sz="0" w:space="0" w:color="auto"/>
        <w:bottom w:val="none" w:sz="0" w:space="0" w:color="auto"/>
        <w:right w:val="none" w:sz="0" w:space="0" w:color="auto"/>
      </w:divBdr>
    </w:div>
    <w:div w:id="441732782">
      <w:bodyDiv w:val="1"/>
      <w:marLeft w:val="0"/>
      <w:marRight w:val="0"/>
      <w:marTop w:val="0"/>
      <w:marBottom w:val="0"/>
      <w:divBdr>
        <w:top w:val="none" w:sz="0" w:space="0" w:color="auto"/>
        <w:left w:val="none" w:sz="0" w:space="0" w:color="auto"/>
        <w:bottom w:val="none" w:sz="0" w:space="0" w:color="auto"/>
        <w:right w:val="none" w:sz="0" w:space="0" w:color="auto"/>
      </w:divBdr>
      <w:divsChild>
        <w:div w:id="1776434925">
          <w:marLeft w:val="0"/>
          <w:marRight w:val="0"/>
          <w:marTop w:val="0"/>
          <w:marBottom w:val="0"/>
          <w:divBdr>
            <w:top w:val="none" w:sz="0" w:space="0" w:color="auto"/>
            <w:left w:val="none" w:sz="0" w:space="0" w:color="auto"/>
            <w:bottom w:val="none" w:sz="0" w:space="0" w:color="auto"/>
            <w:right w:val="none" w:sz="0" w:space="0" w:color="auto"/>
          </w:divBdr>
          <w:divsChild>
            <w:div w:id="1917202281">
              <w:marLeft w:val="0"/>
              <w:marRight w:val="0"/>
              <w:marTop w:val="0"/>
              <w:marBottom w:val="0"/>
              <w:divBdr>
                <w:top w:val="none" w:sz="0" w:space="0" w:color="auto"/>
                <w:left w:val="none" w:sz="0" w:space="0" w:color="auto"/>
                <w:bottom w:val="none" w:sz="0" w:space="0" w:color="auto"/>
                <w:right w:val="none" w:sz="0" w:space="0" w:color="auto"/>
              </w:divBdr>
              <w:divsChild>
                <w:div w:id="18463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5459">
      <w:bodyDiv w:val="1"/>
      <w:marLeft w:val="0"/>
      <w:marRight w:val="0"/>
      <w:marTop w:val="0"/>
      <w:marBottom w:val="0"/>
      <w:divBdr>
        <w:top w:val="none" w:sz="0" w:space="0" w:color="auto"/>
        <w:left w:val="none" w:sz="0" w:space="0" w:color="auto"/>
        <w:bottom w:val="none" w:sz="0" w:space="0" w:color="auto"/>
        <w:right w:val="none" w:sz="0" w:space="0" w:color="auto"/>
      </w:divBdr>
    </w:div>
    <w:div w:id="457992718">
      <w:bodyDiv w:val="1"/>
      <w:marLeft w:val="0"/>
      <w:marRight w:val="0"/>
      <w:marTop w:val="0"/>
      <w:marBottom w:val="0"/>
      <w:divBdr>
        <w:top w:val="none" w:sz="0" w:space="0" w:color="auto"/>
        <w:left w:val="none" w:sz="0" w:space="0" w:color="auto"/>
        <w:bottom w:val="none" w:sz="0" w:space="0" w:color="auto"/>
        <w:right w:val="none" w:sz="0" w:space="0" w:color="auto"/>
      </w:divBdr>
    </w:div>
    <w:div w:id="483814472">
      <w:bodyDiv w:val="1"/>
      <w:marLeft w:val="0"/>
      <w:marRight w:val="0"/>
      <w:marTop w:val="0"/>
      <w:marBottom w:val="0"/>
      <w:divBdr>
        <w:top w:val="none" w:sz="0" w:space="0" w:color="auto"/>
        <w:left w:val="none" w:sz="0" w:space="0" w:color="auto"/>
        <w:bottom w:val="none" w:sz="0" w:space="0" w:color="auto"/>
        <w:right w:val="none" w:sz="0" w:space="0" w:color="auto"/>
      </w:divBdr>
    </w:div>
    <w:div w:id="492797885">
      <w:bodyDiv w:val="1"/>
      <w:marLeft w:val="0"/>
      <w:marRight w:val="0"/>
      <w:marTop w:val="0"/>
      <w:marBottom w:val="0"/>
      <w:divBdr>
        <w:top w:val="none" w:sz="0" w:space="0" w:color="auto"/>
        <w:left w:val="none" w:sz="0" w:space="0" w:color="auto"/>
        <w:bottom w:val="none" w:sz="0" w:space="0" w:color="auto"/>
        <w:right w:val="none" w:sz="0" w:space="0" w:color="auto"/>
      </w:divBdr>
    </w:div>
    <w:div w:id="579096050">
      <w:bodyDiv w:val="1"/>
      <w:marLeft w:val="0"/>
      <w:marRight w:val="0"/>
      <w:marTop w:val="0"/>
      <w:marBottom w:val="0"/>
      <w:divBdr>
        <w:top w:val="none" w:sz="0" w:space="0" w:color="auto"/>
        <w:left w:val="none" w:sz="0" w:space="0" w:color="auto"/>
        <w:bottom w:val="none" w:sz="0" w:space="0" w:color="auto"/>
        <w:right w:val="none" w:sz="0" w:space="0" w:color="auto"/>
      </w:divBdr>
    </w:div>
    <w:div w:id="651719025">
      <w:bodyDiv w:val="1"/>
      <w:marLeft w:val="0"/>
      <w:marRight w:val="0"/>
      <w:marTop w:val="0"/>
      <w:marBottom w:val="0"/>
      <w:divBdr>
        <w:top w:val="none" w:sz="0" w:space="0" w:color="auto"/>
        <w:left w:val="none" w:sz="0" w:space="0" w:color="auto"/>
        <w:bottom w:val="none" w:sz="0" w:space="0" w:color="auto"/>
        <w:right w:val="none" w:sz="0" w:space="0" w:color="auto"/>
      </w:divBdr>
    </w:div>
    <w:div w:id="685375581">
      <w:bodyDiv w:val="1"/>
      <w:marLeft w:val="0"/>
      <w:marRight w:val="0"/>
      <w:marTop w:val="0"/>
      <w:marBottom w:val="0"/>
      <w:divBdr>
        <w:top w:val="none" w:sz="0" w:space="0" w:color="auto"/>
        <w:left w:val="none" w:sz="0" w:space="0" w:color="auto"/>
        <w:bottom w:val="none" w:sz="0" w:space="0" w:color="auto"/>
        <w:right w:val="none" w:sz="0" w:space="0" w:color="auto"/>
      </w:divBdr>
    </w:div>
    <w:div w:id="737898265">
      <w:bodyDiv w:val="1"/>
      <w:marLeft w:val="0"/>
      <w:marRight w:val="0"/>
      <w:marTop w:val="0"/>
      <w:marBottom w:val="0"/>
      <w:divBdr>
        <w:top w:val="none" w:sz="0" w:space="0" w:color="auto"/>
        <w:left w:val="none" w:sz="0" w:space="0" w:color="auto"/>
        <w:bottom w:val="none" w:sz="0" w:space="0" w:color="auto"/>
        <w:right w:val="none" w:sz="0" w:space="0" w:color="auto"/>
      </w:divBdr>
    </w:div>
    <w:div w:id="739517846">
      <w:bodyDiv w:val="1"/>
      <w:marLeft w:val="0"/>
      <w:marRight w:val="0"/>
      <w:marTop w:val="0"/>
      <w:marBottom w:val="0"/>
      <w:divBdr>
        <w:top w:val="none" w:sz="0" w:space="0" w:color="auto"/>
        <w:left w:val="none" w:sz="0" w:space="0" w:color="auto"/>
        <w:bottom w:val="none" w:sz="0" w:space="0" w:color="auto"/>
        <w:right w:val="none" w:sz="0" w:space="0" w:color="auto"/>
      </w:divBdr>
    </w:div>
    <w:div w:id="745298014">
      <w:bodyDiv w:val="1"/>
      <w:marLeft w:val="0"/>
      <w:marRight w:val="0"/>
      <w:marTop w:val="0"/>
      <w:marBottom w:val="0"/>
      <w:divBdr>
        <w:top w:val="none" w:sz="0" w:space="0" w:color="auto"/>
        <w:left w:val="none" w:sz="0" w:space="0" w:color="auto"/>
        <w:bottom w:val="none" w:sz="0" w:space="0" w:color="auto"/>
        <w:right w:val="none" w:sz="0" w:space="0" w:color="auto"/>
      </w:divBdr>
    </w:div>
    <w:div w:id="746268111">
      <w:bodyDiv w:val="1"/>
      <w:marLeft w:val="0"/>
      <w:marRight w:val="0"/>
      <w:marTop w:val="0"/>
      <w:marBottom w:val="0"/>
      <w:divBdr>
        <w:top w:val="none" w:sz="0" w:space="0" w:color="auto"/>
        <w:left w:val="none" w:sz="0" w:space="0" w:color="auto"/>
        <w:bottom w:val="none" w:sz="0" w:space="0" w:color="auto"/>
        <w:right w:val="none" w:sz="0" w:space="0" w:color="auto"/>
      </w:divBdr>
    </w:div>
    <w:div w:id="844395263">
      <w:bodyDiv w:val="1"/>
      <w:marLeft w:val="0"/>
      <w:marRight w:val="0"/>
      <w:marTop w:val="0"/>
      <w:marBottom w:val="0"/>
      <w:divBdr>
        <w:top w:val="none" w:sz="0" w:space="0" w:color="auto"/>
        <w:left w:val="none" w:sz="0" w:space="0" w:color="auto"/>
        <w:bottom w:val="none" w:sz="0" w:space="0" w:color="auto"/>
        <w:right w:val="none" w:sz="0" w:space="0" w:color="auto"/>
      </w:divBdr>
    </w:div>
    <w:div w:id="959528989">
      <w:bodyDiv w:val="1"/>
      <w:marLeft w:val="0"/>
      <w:marRight w:val="0"/>
      <w:marTop w:val="0"/>
      <w:marBottom w:val="0"/>
      <w:divBdr>
        <w:top w:val="none" w:sz="0" w:space="0" w:color="auto"/>
        <w:left w:val="none" w:sz="0" w:space="0" w:color="auto"/>
        <w:bottom w:val="none" w:sz="0" w:space="0" w:color="auto"/>
        <w:right w:val="none" w:sz="0" w:space="0" w:color="auto"/>
      </w:divBdr>
    </w:div>
    <w:div w:id="972635327">
      <w:bodyDiv w:val="1"/>
      <w:marLeft w:val="0"/>
      <w:marRight w:val="0"/>
      <w:marTop w:val="0"/>
      <w:marBottom w:val="0"/>
      <w:divBdr>
        <w:top w:val="none" w:sz="0" w:space="0" w:color="auto"/>
        <w:left w:val="none" w:sz="0" w:space="0" w:color="auto"/>
        <w:bottom w:val="none" w:sz="0" w:space="0" w:color="auto"/>
        <w:right w:val="none" w:sz="0" w:space="0" w:color="auto"/>
      </w:divBdr>
    </w:div>
    <w:div w:id="981926901">
      <w:bodyDiv w:val="1"/>
      <w:marLeft w:val="0"/>
      <w:marRight w:val="0"/>
      <w:marTop w:val="0"/>
      <w:marBottom w:val="0"/>
      <w:divBdr>
        <w:top w:val="none" w:sz="0" w:space="0" w:color="auto"/>
        <w:left w:val="none" w:sz="0" w:space="0" w:color="auto"/>
        <w:bottom w:val="none" w:sz="0" w:space="0" w:color="auto"/>
        <w:right w:val="none" w:sz="0" w:space="0" w:color="auto"/>
      </w:divBdr>
    </w:div>
    <w:div w:id="1024745971">
      <w:bodyDiv w:val="1"/>
      <w:marLeft w:val="0"/>
      <w:marRight w:val="0"/>
      <w:marTop w:val="0"/>
      <w:marBottom w:val="0"/>
      <w:divBdr>
        <w:top w:val="none" w:sz="0" w:space="0" w:color="auto"/>
        <w:left w:val="none" w:sz="0" w:space="0" w:color="auto"/>
        <w:bottom w:val="none" w:sz="0" w:space="0" w:color="auto"/>
        <w:right w:val="none" w:sz="0" w:space="0" w:color="auto"/>
      </w:divBdr>
    </w:div>
    <w:div w:id="1036544129">
      <w:bodyDiv w:val="1"/>
      <w:marLeft w:val="0"/>
      <w:marRight w:val="0"/>
      <w:marTop w:val="0"/>
      <w:marBottom w:val="0"/>
      <w:divBdr>
        <w:top w:val="none" w:sz="0" w:space="0" w:color="auto"/>
        <w:left w:val="none" w:sz="0" w:space="0" w:color="auto"/>
        <w:bottom w:val="none" w:sz="0" w:space="0" w:color="auto"/>
        <w:right w:val="none" w:sz="0" w:space="0" w:color="auto"/>
      </w:divBdr>
    </w:div>
    <w:div w:id="1043865983">
      <w:bodyDiv w:val="1"/>
      <w:marLeft w:val="0"/>
      <w:marRight w:val="0"/>
      <w:marTop w:val="0"/>
      <w:marBottom w:val="0"/>
      <w:divBdr>
        <w:top w:val="none" w:sz="0" w:space="0" w:color="auto"/>
        <w:left w:val="none" w:sz="0" w:space="0" w:color="auto"/>
        <w:bottom w:val="none" w:sz="0" w:space="0" w:color="auto"/>
        <w:right w:val="none" w:sz="0" w:space="0" w:color="auto"/>
      </w:divBdr>
    </w:div>
    <w:div w:id="1046029569">
      <w:bodyDiv w:val="1"/>
      <w:marLeft w:val="0"/>
      <w:marRight w:val="0"/>
      <w:marTop w:val="0"/>
      <w:marBottom w:val="0"/>
      <w:divBdr>
        <w:top w:val="none" w:sz="0" w:space="0" w:color="auto"/>
        <w:left w:val="none" w:sz="0" w:space="0" w:color="auto"/>
        <w:bottom w:val="none" w:sz="0" w:space="0" w:color="auto"/>
        <w:right w:val="none" w:sz="0" w:space="0" w:color="auto"/>
      </w:divBdr>
      <w:divsChild>
        <w:div w:id="655497736">
          <w:marLeft w:val="0"/>
          <w:marRight w:val="0"/>
          <w:marTop w:val="34"/>
          <w:marBottom w:val="34"/>
          <w:divBdr>
            <w:top w:val="none" w:sz="0" w:space="0" w:color="auto"/>
            <w:left w:val="none" w:sz="0" w:space="0" w:color="auto"/>
            <w:bottom w:val="none" w:sz="0" w:space="0" w:color="auto"/>
            <w:right w:val="none" w:sz="0" w:space="0" w:color="auto"/>
          </w:divBdr>
        </w:div>
      </w:divsChild>
    </w:div>
    <w:div w:id="1054743900">
      <w:bodyDiv w:val="1"/>
      <w:marLeft w:val="0"/>
      <w:marRight w:val="0"/>
      <w:marTop w:val="0"/>
      <w:marBottom w:val="0"/>
      <w:divBdr>
        <w:top w:val="none" w:sz="0" w:space="0" w:color="auto"/>
        <w:left w:val="none" w:sz="0" w:space="0" w:color="auto"/>
        <w:bottom w:val="none" w:sz="0" w:space="0" w:color="auto"/>
        <w:right w:val="none" w:sz="0" w:space="0" w:color="auto"/>
      </w:divBdr>
    </w:div>
    <w:div w:id="1234699174">
      <w:bodyDiv w:val="1"/>
      <w:marLeft w:val="0"/>
      <w:marRight w:val="0"/>
      <w:marTop w:val="0"/>
      <w:marBottom w:val="0"/>
      <w:divBdr>
        <w:top w:val="none" w:sz="0" w:space="0" w:color="auto"/>
        <w:left w:val="none" w:sz="0" w:space="0" w:color="auto"/>
        <w:bottom w:val="none" w:sz="0" w:space="0" w:color="auto"/>
        <w:right w:val="none" w:sz="0" w:space="0" w:color="auto"/>
      </w:divBdr>
    </w:div>
    <w:div w:id="1296526609">
      <w:bodyDiv w:val="1"/>
      <w:marLeft w:val="0"/>
      <w:marRight w:val="0"/>
      <w:marTop w:val="0"/>
      <w:marBottom w:val="0"/>
      <w:divBdr>
        <w:top w:val="none" w:sz="0" w:space="0" w:color="auto"/>
        <w:left w:val="none" w:sz="0" w:space="0" w:color="auto"/>
        <w:bottom w:val="none" w:sz="0" w:space="0" w:color="auto"/>
        <w:right w:val="none" w:sz="0" w:space="0" w:color="auto"/>
      </w:divBdr>
    </w:div>
    <w:div w:id="1362128117">
      <w:bodyDiv w:val="1"/>
      <w:marLeft w:val="0"/>
      <w:marRight w:val="0"/>
      <w:marTop w:val="0"/>
      <w:marBottom w:val="0"/>
      <w:divBdr>
        <w:top w:val="none" w:sz="0" w:space="0" w:color="auto"/>
        <w:left w:val="none" w:sz="0" w:space="0" w:color="auto"/>
        <w:bottom w:val="none" w:sz="0" w:space="0" w:color="auto"/>
        <w:right w:val="none" w:sz="0" w:space="0" w:color="auto"/>
      </w:divBdr>
    </w:div>
    <w:div w:id="1443962443">
      <w:bodyDiv w:val="1"/>
      <w:marLeft w:val="0"/>
      <w:marRight w:val="0"/>
      <w:marTop w:val="0"/>
      <w:marBottom w:val="0"/>
      <w:divBdr>
        <w:top w:val="none" w:sz="0" w:space="0" w:color="auto"/>
        <w:left w:val="none" w:sz="0" w:space="0" w:color="auto"/>
        <w:bottom w:val="none" w:sz="0" w:space="0" w:color="auto"/>
        <w:right w:val="none" w:sz="0" w:space="0" w:color="auto"/>
      </w:divBdr>
    </w:div>
    <w:div w:id="1474329835">
      <w:bodyDiv w:val="1"/>
      <w:marLeft w:val="0"/>
      <w:marRight w:val="0"/>
      <w:marTop w:val="0"/>
      <w:marBottom w:val="0"/>
      <w:divBdr>
        <w:top w:val="none" w:sz="0" w:space="0" w:color="auto"/>
        <w:left w:val="none" w:sz="0" w:space="0" w:color="auto"/>
        <w:bottom w:val="none" w:sz="0" w:space="0" w:color="auto"/>
        <w:right w:val="none" w:sz="0" w:space="0" w:color="auto"/>
      </w:divBdr>
    </w:div>
    <w:div w:id="1482650088">
      <w:bodyDiv w:val="1"/>
      <w:marLeft w:val="0"/>
      <w:marRight w:val="0"/>
      <w:marTop w:val="0"/>
      <w:marBottom w:val="0"/>
      <w:divBdr>
        <w:top w:val="none" w:sz="0" w:space="0" w:color="auto"/>
        <w:left w:val="none" w:sz="0" w:space="0" w:color="auto"/>
        <w:bottom w:val="none" w:sz="0" w:space="0" w:color="auto"/>
        <w:right w:val="none" w:sz="0" w:space="0" w:color="auto"/>
      </w:divBdr>
    </w:div>
    <w:div w:id="1553081433">
      <w:bodyDiv w:val="1"/>
      <w:marLeft w:val="0"/>
      <w:marRight w:val="0"/>
      <w:marTop w:val="0"/>
      <w:marBottom w:val="0"/>
      <w:divBdr>
        <w:top w:val="none" w:sz="0" w:space="0" w:color="auto"/>
        <w:left w:val="none" w:sz="0" w:space="0" w:color="auto"/>
        <w:bottom w:val="none" w:sz="0" w:space="0" w:color="auto"/>
        <w:right w:val="none" w:sz="0" w:space="0" w:color="auto"/>
      </w:divBdr>
    </w:div>
    <w:div w:id="1558397874">
      <w:bodyDiv w:val="1"/>
      <w:marLeft w:val="0"/>
      <w:marRight w:val="0"/>
      <w:marTop w:val="0"/>
      <w:marBottom w:val="0"/>
      <w:divBdr>
        <w:top w:val="none" w:sz="0" w:space="0" w:color="auto"/>
        <w:left w:val="none" w:sz="0" w:space="0" w:color="auto"/>
        <w:bottom w:val="none" w:sz="0" w:space="0" w:color="auto"/>
        <w:right w:val="none" w:sz="0" w:space="0" w:color="auto"/>
      </w:divBdr>
    </w:div>
    <w:div w:id="1572157391">
      <w:bodyDiv w:val="1"/>
      <w:marLeft w:val="0"/>
      <w:marRight w:val="0"/>
      <w:marTop w:val="0"/>
      <w:marBottom w:val="0"/>
      <w:divBdr>
        <w:top w:val="none" w:sz="0" w:space="0" w:color="auto"/>
        <w:left w:val="none" w:sz="0" w:space="0" w:color="auto"/>
        <w:bottom w:val="none" w:sz="0" w:space="0" w:color="auto"/>
        <w:right w:val="none" w:sz="0" w:space="0" w:color="auto"/>
      </w:divBdr>
    </w:div>
    <w:div w:id="1740470563">
      <w:bodyDiv w:val="1"/>
      <w:marLeft w:val="0"/>
      <w:marRight w:val="0"/>
      <w:marTop w:val="0"/>
      <w:marBottom w:val="0"/>
      <w:divBdr>
        <w:top w:val="none" w:sz="0" w:space="0" w:color="auto"/>
        <w:left w:val="none" w:sz="0" w:space="0" w:color="auto"/>
        <w:bottom w:val="none" w:sz="0" w:space="0" w:color="auto"/>
        <w:right w:val="none" w:sz="0" w:space="0" w:color="auto"/>
      </w:divBdr>
    </w:div>
    <w:div w:id="1776636983">
      <w:bodyDiv w:val="1"/>
      <w:marLeft w:val="0"/>
      <w:marRight w:val="0"/>
      <w:marTop w:val="0"/>
      <w:marBottom w:val="0"/>
      <w:divBdr>
        <w:top w:val="none" w:sz="0" w:space="0" w:color="auto"/>
        <w:left w:val="none" w:sz="0" w:space="0" w:color="auto"/>
        <w:bottom w:val="none" w:sz="0" w:space="0" w:color="auto"/>
        <w:right w:val="none" w:sz="0" w:space="0" w:color="auto"/>
      </w:divBdr>
    </w:div>
    <w:div w:id="1849245146">
      <w:bodyDiv w:val="1"/>
      <w:marLeft w:val="0"/>
      <w:marRight w:val="0"/>
      <w:marTop w:val="0"/>
      <w:marBottom w:val="0"/>
      <w:divBdr>
        <w:top w:val="none" w:sz="0" w:space="0" w:color="auto"/>
        <w:left w:val="none" w:sz="0" w:space="0" w:color="auto"/>
        <w:bottom w:val="none" w:sz="0" w:space="0" w:color="auto"/>
        <w:right w:val="none" w:sz="0" w:space="0" w:color="auto"/>
      </w:divBdr>
    </w:div>
    <w:div w:id="1866862450">
      <w:bodyDiv w:val="1"/>
      <w:marLeft w:val="0"/>
      <w:marRight w:val="0"/>
      <w:marTop w:val="0"/>
      <w:marBottom w:val="0"/>
      <w:divBdr>
        <w:top w:val="none" w:sz="0" w:space="0" w:color="auto"/>
        <w:left w:val="none" w:sz="0" w:space="0" w:color="auto"/>
        <w:bottom w:val="none" w:sz="0" w:space="0" w:color="auto"/>
        <w:right w:val="none" w:sz="0" w:space="0" w:color="auto"/>
      </w:divBdr>
    </w:div>
    <w:div w:id="1872260698">
      <w:bodyDiv w:val="1"/>
      <w:marLeft w:val="0"/>
      <w:marRight w:val="0"/>
      <w:marTop w:val="0"/>
      <w:marBottom w:val="0"/>
      <w:divBdr>
        <w:top w:val="none" w:sz="0" w:space="0" w:color="auto"/>
        <w:left w:val="none" w:sz="0" w:space="0" w:color="auto"/>
        <w:bottom w:val="none" w:sz="0" w:space="0" w:color="auto"/>
        <w:right w:val="none" w:sz="0" w:space="0" w:color="auto"/>
      </w:divBdr>
    </w:div>
    <w:div w:id="1918978197">
      <w:bodyDiv w:val="1"/>
      <w:marLeft w:val="0"/>
      <w:marRight w:val="0"/>
      <w:marTop w:val="0"/>
      <w:marBottom w:val="0"/>
      <w:divBdr>
        <w:top w:val="none" w:sz="0" w:space="0" w:color="auto"/>
        <w:left w:val="none" w:sz="0" w:space="0" w:color="auto"/>
        <w:bottom w:val="none" w:sz="0" w:space="0" w:color="auto"/>
        <w:right w:val="none" w:sz="0" w:space="0" w:color="auto"/>
      </w:divBdr>
    </w:div>
    <w:div w:id="1925139426">
      <w:bodyDiv w:val="1"/>
      <w:marLeft w:val="0"/>
      <w:marRight w:val="0"/>
      <w:marTop w:val="0"/>
      <w:marBottom w:val="0"/>
      <w:divBdr>
        <w:top w:val="none" w:sz="0" w:space="0" w:color="auto"/>
        <w:left w:val="none" w:sz="0" w:space="0" w:color="auto"/>
        <w:bottom w:val="none" w:sz="0" w:space="0" w:color="auto"/>
        <w:right w:val="none" w:sz="0" w:space="0" w:color="auto"/>
      </w:divBdr>
    </w:div>
    <w:div w:id="1979266049">
      <w:bodyDiv w:val="1"/>
      <w:marLeft w:val="0"/>
      <w:marRight w:val="0"/>
      <w:marTop w:val="0"/>
      <w:marBottom w:val="0"/>
      <w:divBdr>
        <w:top w:val="none" w:sz="0" w:space="0" w:color="auto"/>
        <w:left w:val="none" w:sz="0" w:space="0" w:color="auto"/>
        <w:bottom w:val="none" w:sz="0" w:space="0" w:color="auto"/>
        <w:right w:val="none" w:sz="0" w:space="0" w:color="auto"/>
      </w:divBdr>
    </w:div>
    <w:div w:id="1986809825">
      <w:bodyDiv w:val="1"/>
      <w:marLeft w:val="0"/>
      <w:marRight w:val="0"/>
      <w:marTop w:val="0"/>
      <w:marBottom w:val="0"/>
      <w:divBdr>
        <w:top w:val="none" w:sz="0" w:space="0" w:color="auto"/>
        <w:left w:val="none" w:sz="0" w:space="0" w:color="auto"/>
        <w:bottom w:val="none" w:sz="0" w:space="0" w:color="auto"/>
        <w:right w:val="none" w:sz="0" w:space="0" w:color="auto"/>
      </w:divBdr>
    </w:div>
    <w:div w:id="1996646647">
      <w:bodyDiv w:val="1"/>
      <w:marLeft w:val="0"/>
      <w:marRight w:val="0"/>
      <w:marTop w:val="0"/>
      <w:marBottom w:val="0"/>
      <w:divBdr>
        <w:top w:val="none" w:sz="0" w:space="0" w:color="auto"/>
        <w:left w:val="none" w:sz="0" w:space="0" w:color="auto"/>
        <w:bottom w:val="none" w:sz="0" w:space="0" w:color="auto"/>
        <w:right w:val="none" w:sz="0" w:space="0" w:color="auto"/>
      </w:divBdr>
    </w:div>
    <w:div w:id="2013101655">
      <w:bodyDiv w:val="1"/>
      <w:marLeft w:val="0"/>
      <w:marRight w:val="0"/>
      <w:marTop w:val="0"/>
      <w:marBottom w:val="0"/>
      <w:divBdr>
        <w:top w:val="none" w:sz="0" w:space="0" w:color="auto"/>
        <w:left w:val="none" w:sz="0" w:space="0" w:color="auto"/>
        <w:bottom w:val="none" w:sz="0" w:space="0" w:color="auto"/>
        <w:right w:val="none" w:sz="0" w:space="0" w:color="auto"/>
      </w:divBdr>
    </w:div>
    <w:div w:id="2107073069">
      <w:bodyDiv w:val="1"/>
      <w:marLeft w:val="0"/>
      <w:marRight w:val="0"/>
      <w:marTop w:val="0"/>
      <w:marBottom w:val="0"/>
      <w:divBdr>
        <w:top w:val="none" w:sz="0" w:space="0" w:color="auto"/>
        <w:left w:val="none" w:sz="0" w:space="0" w:color="auto"/>
        <w:bottom w:val="none" w:sz="0" w:space="0" w:color="auto"/>
        <w:right w:val="none" w:sz="0" w:space="0" w:color="auto"/>
      </w:divBdr>
    </w:div>
    <w:div w:id="211774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dd.org/docs/surveillance-plan-template-instructions-may-2016.pdf" TargetMode="External"/><Relationship Id="rId13" Type="http://schemas.openxmlformats.org/officeDocument/2006/relationships/hyperlink" Target="http://www.astdd.org" TargetMode="External"/><Relationship Id="rId18" Type="http://schemas.openxmlformats.org/officeDocument/2006/relationships/fontTable" Target="fontTable.xml"/><Relationship Id="rId9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er.cancer.gov/statfacts/html/oralcav.html" TargetMode="External"/><Relationship Id="rId2" Type="http://schemas.openxmlformats.org/officeDocument/2006/relationships/numbering" Target="numbering.xml"/><Relationship Id="rId16" Type="http://schemas.openxmlformats.org/officeDocument/2006/relationships/hyperlink" Target="http://www.ncbi.nlm.nih.gov/pubmed/18634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ms.gov/research-statistics-data-and-systems/statistics-trends-and-reports/nationalhealthexpenddata/downloads/highlights.pdf" TargetMode="External"/><Relationship Id="rId10" Type="http://schemas.openxmlformats.org/officeDocument/2006/relationships/footer" Target="footer1.xml"/><Relationship Id="rId19" Type="http://schemas.openxmlformats.org/officeDocument/2006/relationships/theme" Target="theme/theme1.xml"/><Relationship Id="rId9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dc.gov/oralhealt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A48D-1AAB-455A-8B36-E3EAE353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List of data sources, availability and barriers for the Oral Health Surveillance</vt:lpstr>
    </vt:vector>
  </TitlesOfParts>
  <Company>Univ of IL-Coll of Medicine</Company>
  <LinksUpToDate>false</LinksUpToDate>
  <CharactersWithSpaces>31174</CharactersWithSpaces>
  <SharedDoc>false</SharedDoc>
  <HLinks>
    <vt:vector size="150" baseType="variant">
      <vt:variant>
        <vt:i4>524319</vt:i4>
      </vt:variant>
      <vt:variant>
        <vt:i4>69</vt:i4>
      </vt:variant>
      <vt:variant>
        <vt:i4>0</vt:i4>
      </vt:variant>
      <vt:variant>
        <vt:i4>5</vt:i4>
      </vt:variant>
      <vt:variant>
        <vt:lpwstr>http://www.healthypeople.gov/2020/topics-objectives/topic/cancer</vt:lpwstr>
      </vt:variant>
      <vt:variant>
        <vt:lpwstr/>
      </vt:variant>
      <vt:variant>
        <vt:i4>4915325</vt:i4>
      </vt:variant>
      <vt:variant>
        <vt:i4>66</vt:i4>
      </vt:variant>
      <vt:variant>
        <vt:i4>0</vt:i4>
      </vt:variant>
      <vt:variant>
        <vt:i4>5</vt:i4>
      </vt:variant>
      <vt:variant>
        <vt:lpwstr>http://www.healthypeople.gov/2020/topics-objectives/topic/tobacco-use</vt:lpwstr>
      </vt:variant>
      <vt:variant>
        <vt:lpwstr/>
      </vt:variant>
      <vt:variant>
        <vt:i4>1769525</vt:i4>
      </vt:variant>
      <vt:variant>
        <vt:i4>63</vt:i4>
      </vt:variant>
      <vt:variant>
        <vt:i4>0</vt:i4>
      </vt:variant>
      <vt:variant>
        <vt:i4>5</vt:i4>
      </vt:variant>
      <vt:variant>
        <vt:lpwstr>http://www.healthypeople.gov/2020/topics-objectives/topic/oral-health</vt:lpwstr>
      </vt:variant>
      <vt:variant>
        <vt:lpwstr/>
      </vt:variant>
      <vt:variant>
        <vt:i4>4980813</vt:i4>
      </vt:variant>
      <vt:variant>
        <vt:i4>60</vt:i4>
      </vt:variant>
      <vt:variant>
        <vt:i4>0</vt:i4>
      </vt:variant>
      <vt:variant>
        <vt:i4>5</vt:i4>
      </vt:variant>
      <vt:variant>
        <vt:lpwstr>http://www.astdd.org/docs/synopsis-of-state-programs-summary-report-2015.pdf</vt:lpwstr>
      </vt:variant>
      <vt:variant>
        <vt:lpwstr/>
      </vt:variant>
      <vt:variant>
        <vt:i4>4194348</vt:i4>
      </vt:variant>
      <vt:variant>
        <vt:i4>57</vt:i4>
      </vt:variant>
      <vt:variant>
        <vt:i4>0</vt:i4>
      </vt:variant>
      <vt:variant>
        <vt:i4>5</vt:i4>
      </vt:variant>
      <vt:variant>
        <vt:lpwstr>http://www.cdc.gov/cdi/index.html</vt:lpwstr>
      </vt:variant>
      <vt:variant>
        <vt:lpwstr/>
      </vt:variant>
      <vt:variant>
        <vt:i4>7340069</vt:i4>
      </vt:variant>
      <vt:variant>
        <vt:i4>54</vt:i4>
      </vt:variant>
      <vt:variant>
        <vt:i4>0</vt:i4>
      </vt:variant>
      <vt:variant>
        <vt:i4>5</vt:i4>
      </vt:variant>
      <vt:variant>
        <vt:lpwstr>http://www.cdc.gov/oralhealth/data_systems/</vt:lpwstr>
      </vt:variant>
      <vt:variant>
        <vt:lpwstr/>
      </vt:variant>
      <vt:variant>
        <vt:i4>116</vt:i4>
      </vt:variant>
      <vt:variant>
        <vt:i4>51</vt:i4>
      </vt:variant>
      <vt:variant>
        <vt:i4>0</vt:i4>
      </vt:variant>
      <vt:variant>
        <vt:i4>5</vt:i4>
      </vt:variant>
      <vt:variant>
        <vt:lpwstr>http://www.astdd.org/basic-screening-survey-tool/</vt:lpwstr>
      </vt:variant>
      <vt:variant>
        <vt:lpwstr/>
      </vt:variant>
      <vt:variant>
        <vt:i4>3932221</vt:i4>
      </vt:variant>
      <vt:variant>
        <vt:i4>48</vt:i4>
      </vt:variant>
      <vt:variant>
        <vt:i4>0</vt:i4>
      </vt:variant>
      <vt:variant>
        <vt:i4>5</vt:i4>
      </vt:variant>
      <vt:variant>
        <vt:lpwstr>http://www.astdd.org/policy-committee/</vt:lpwstr>
      </vt:variant>
      <vt:variant>
        <vt:lpwstr/>
      </vt:variant>
      <vt:variant>
        <vt:i4>2949149</vt:i4>
      </vt:variant>
      <vt:variant>
        <vt:i4>45</vt:i4>
      </vt:variant>
      <vt:variant>
        <vt:i4>0</vt:i4>
      </vt:variant>
      <vt:variant>
        <vt:i4>5</vt:i4>
      </vt:variant>
      <vt:variant>
        <vt:lpwstr>http://www.astdd.org/docs/state-based-oral-health-surveillance-systems-cste-whitepaper-oct-2013.pdf</vt:lpwstr>
      </vt:variant>
      <vt:variant>
        <vt:lpwstr/>
      </vt:variant>
      <vt:variant>
        <vt:i4>5570617</vt:i4>
      </vt:variant>
      <vt:variant>
        <vt:i4>42</vt:i4>
      </vt:variant>
      <vt:variant>
        <vt:i4>0</vt:i4>
      </vt:variant>
      <vt:variant>
        <vt:i4>5</vt:i4>
      </vt:variant>
      <vt:variant>
        <vt:lpwstr>http://www.astdd.org/state-based-oral-health-surveillance-system/</vt:lpwstr>
      </vt:variant>
      <vt:variant>
        <vt:lpwstr/>
      </vt:variant>
      <vt:variant>
        <vt:i4>8060986</vt:i4>
      </vt:variant>
      <vt:variant>
        <vt:i4>39</vt:i4>
      </vt:variant>
      <vt:variant>
        <vt:i4>0</vt:i4>
      </vt:variant>
      <vt:variant>
        <vt:i4>5</vt:i4>
      </vt:variant>
      <vt:variant>
        <vt:lpwstr>http://www.cdc.gov/HealthyYouth/yrbs/index.htm</vt:lpwstr>
      </vt:variant>
      <vt:variant>
        <vt:lpwstr/>
      </vt:variant>
      <vt:variant>
        <vt:i4>1179716</vt:i4>
      </vt:variant>
      <vt:variant>
        <vt:i4>36</vt:i4>
      </vt:variant>
      <vt:variant>
        <vt:i4>0</vt:i4>
      </vt:variant>
      <vt:variant>
        <vt:i4>5</vt:i4>
      </vt:variant>
      <vt:variant>
        <vt:lpwstr>http://www.cdc.gov/fluoridation/statistics/index.htm</vt:lpwstr>
      </vt:variant>
      <vt:variant>
        <vt:lpwstr/>
      </vt:variant>
      <vt:variant>
        <vt:i4>4915204</vt:i4>
      </vt:variant>
      <vt:variant>
        <vt:i4>33</vt:i4>
      </vt:variant>
      <vt:variant>
        <vt:i4>0</vt:i4>
      </vt:variant>
      <vt:variant>
        <vt:i4>5</vt:i4>
      </vt:variant>
      <vt:variant>
        <vt:lpwstr>http://bphc.hrsa.gov/healthcenterdatastatistics/</vt:lpwstr>
      </vt:variant>
      <vt:variant>
        <vt:lpwstr/>
      </vt:variant>
      <vt:variant>
        <vt:i4>5767274</vt:i4>
      </vt:variant>
      <vt:variant>
        <vt:i4>30</vt:i4>
      </vt:variant>
      <vt:variant>
        <vt:i4>0</vt:i4>
      </vt:variant>
      <vt:variant>
        <vt:i4>5</vt:i4>
      </vt:variant>
      <vt:variant>
        <vt:lpwstr>http://www.cdc.gov/prams/</vt:lpwstr>
      </vt:variant>
      <vt:variant>
        <vt:lpwstr/>
      </vt:variant>
      <vt:variant>
        <vt:i4>1245250</vt:i4>
      </vt:variant>
      <vt:variant>
        <vt:i4>27</vt:i4>
      </vt:variant>
      <vt:variant>
        <vt:i4>0</vt:i4>
      </vt:variant>
      <vt:variant>
        <vt:i4>5</vt:i4>
      </vt:variant>
      <vt:variant>
        <vt:lpwstr>http://health.hawaii.gov/mchb/home/hawaii-pregnancy-risk-assessment-monitoring-system-prams/</vt:lpwstr>
      </vt:variant>
      <vt:variant>
        <vt:lpwstr/>
      </vt:variant>
      <vt:variant>
        <vt:i4>1245197</vt:i4>
      </vt:variant>
      <vt:variant>
        <vt:i4>24</vt:i4>
      </vt:variant>
      <vt:variant>
        <vt:i4>0</vt:i4>
      </vt:variant>
      <vt:variant>
        <vt:i4>5</vt:i4>
      </vt:variant>
      <vt:variant>
        <vt:lpwstr>http://www.cdc.gov/nchs/nvss.htm</vt:lpwstr>
      </vt:variant>
      <vt:variant>
        <vt:lpwstr/>
      </vt:variant>
      <vt:variant>
        <vt:i4>2883685</vt:i4>
      </vt:variant>
      <vt:variant>
        <vt:i4>21</vt:i4>
      </vt:variant>
      <vt:variant>
        <vt:i4>0</vt:i4>
      </vt:variant>
      <vt:variant>
        <vt:i4>5</vt:i4>
      </vt:variant>
      <vt:variant>
        <vt:lpwstr>http://www.childhealthdata.org</vt:lpwstr>
      </vt:variant>
      <vt:variant>
        <vt:lpwstr/>
      </vt:variant>
      <vt:variant>
        <vt:i4>1703977</vt:i4>
      </vt:variant>
      <vt:variant>
        <vt:i4>18</vt:i4>
      </vt:variant>
      <vt:variant>
        <vt:i4>0</vt:i4>
      </vt:variant>
      <vt:variant>
        <vt:i4>5</vt:i4>
      </vt:variant>
      <vt:variant>
        <vt:lpwstr>http://statecancerprofiles.cancer.gov/cgi-bin/quickprofiles/profile.pl?15&amp;003</vt:lpwstr>
      </vt:variant>
      <vt:variant>
        <vt:lpwstr/>
      </vt:variant>
      <vt:variant>
        <vt:i4>7471128</vt:i4>
      </vt:variant>
      <vt:variant>
        <vt:i4>15</vt:i4>
      </vt:variant>
      <vt:variant>
        <vt:i4>0</vt:i4>
      </vt:variant>
      <vt:variant>
        <vt:i4>5</vt:i4>
      </vt:variant>
      <vt:variant>
        <vt:lpwstr>http://seer.cancer.gov/</vt:lpwstr>
      </vt:variant>
      <vt:variant>
        <vt:lpwstr/>
      </vt:variant>
      <vt:variant>
        <vt:i4>4784248</vt:i4>
      </vt:variant>
      <vt:variant>
        <vt:i4>12</vt:i4>
      </vt:variant>
      <vt:variant>
        <vt:i4>0</vt:i4>
      </vt:variant>
      <vt:variant>
        <vt:i4>5</vt:i4>
      </vt:variant>
      <vt:variant>
        <vt:lpwstr>http://www.uhcancercenter.org/research/shared-resources/hawaii-tumor-registry</vt:lpwstr>
      </vt:variant>
      <vt:variant>
        <vt:lpwstr/>
      </vt:variant>
      <vt:variant>
        <vt:i4>2621475</vt:i4>
      </vt:variant>
      <vt:variant>
        <vt:i4>9</vt:i4>
      </vt:variant>
      <vt:variant>
        <vt:i4>0</vt:i4>
      </vt:variant>
      <vt:variant>
        <vt:i4>5</vt:i4>
      </vt:variant>
      <vt:variant>
        <vt:lpwstr>http://utopia.gov/dcca/pvl</vt:lpwstr>
      </vt:variant>
      <vt:variant>
        <vt:lpwstr/>
      </vt:variant>
      <vt:variant>
        <vt:i4>5046388</vt:i4>
      </vt:variant>
      <vt:variant>
        <vt:i4>6</vt:i4>
      </vt:variant>
      <vt:variant>
        <vt:i4>0</vt:i4>
      </vt:variant>
      <vt:variant>
        <vt:i4>5</vt:i4>
      </vt:variant>
      <vt:variant>
        <vt:lpwstr>http://www.cdc.gov/brfss/</vt:lpwstr>
      </vt:variant>
      <vt:variant>
        <vt:lpwstr/>
      </vt:variant>
      <vt:variant>
        <vt:i4>8061019</vt:i4>
      </vt:variant>
      <vt:variant>
        <vt:i4>3</vt:i4>
      </vt:variant>
      <vt:variant>
        <vt:i4>0</vt:i4>
      </vt:variant>
      <vt:variant>
        <vt:i4>5</vt:i4>
      </vt:variant>
      <vt:variant>
        <vt:lpwstr>http://health.utopia.gov/brfss/</vt:lpwstr>
      </vt:variant>
      <vt:variant>
        <vt:lpwstr/>
      </vt:variant>
      <vt:variant>
        <vt:i4>3801128</vt:i4>
      </vt:variant>
      <vt:variant>
        <vt:i4>0</vt:i4>
      </vt:variant>
      <vt:variant>
        <vt:i4>0</vt:i4>
      </vt:variant>
      <vt:variant>
        <vt:i4>5</vt:i4>
      </vt:variant>
      <vt:variant>
        <vt:lpwstr>http://www.astdd.org/SOHSS</vt:lpwstr>
      </vt:variant>
      <vt:variant>
        <vt:lpwstr/>
      </vt:variant>
      <vt:variant>
        <vt:i4>1704038</vt:i4>
      </vt:variant>
      <vt:variant>
        <vt:i4>-1</vt:i4>
      </vt:variant>
      <vt:variant>
        <vt:i4>1354</vt:i4>
      </vt:variant>
      <vt:variant>
        <vt:i4>1</vt:i4>
      </vt:variant>
      <vt:variant>
        <vt:lpwstr>Framework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data sources, availability and barriers for the Oral Health Surveillance</dc:title>
  <dc:creator>Univ of IL-Coll of Medicine</dc:creator>
  <cp:lastModifiedBy>Kathy</cp:lastModifiedBy>
  <cp:revision>7</cp:revision>
  <cp:lastPrinted>2016-04-26T19:31:00Z</cp:lastPrinted>
  <dcterms:created xsi:type="dcterms:W3CDTF">2016-05-03T23:02:00Z</dcterms:created>
  <dcterms:modified xsi:type="dcterms:W3CDTF">2016-05-12T21:30:00Z</dcterms:modified>
</cp:coreProperties>
</file>